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F494" w14:textId="77777777" w:rsidR="00BB272A" w:rsidRDefault="001B775D">
      <w:pPr>
        <w:spacing w:line="200" w:lineRule="exact"/>
        <w:rPr>
          <w:sz w:val="24"/>
          <w:szCs w:val="24"/>
        </w:rPr>
      </w:pPr>
    </w:p>
    <w:p w14:paraId="49C7F495" w14:textId="77777777" w:rsidR="00BB272A" w:rsidRDefault="001B775D">
      <w:pPr>
        <w:spacing w:line="200" w:lineRule="exact"/>
        <w:rPr>
          <w:sz w:val="24"/>
          <w:szCs w:val="24"/>
        </w:rPr>
      </w:pPr>
    </w:p>
    <w:p w14:paraId="49C7F496" w14:textId="77777777" w:rsidR="00BB272A" w:rsidRDefault="001B775D">
      <w:pPr>
        <w:spacing w:line="200" w:lineRule="exact"/>
        <w:rPr>
          <w:sz w:val="24"/>
          <w:szCs w:val="24"/>
        </w:rPr>
      </w:pPr>
    </w:p>
    <w:p w14:paraId="49C7F497" w14:textId="77777777" w:rsidR="00BB272A" w:rsidRDefault="001B775D">
      <w:pPr>
        <w:spacing w:line="200" w:lineRule="exact"/>
        <w:rPr>
          <w:sz w:val="24"/>
          <w:szCs w:val="24"/>
        </w:rPr>
      </w:pPr>
    </w:p>
    <w:p w14:paraId="49C7F498" w14:textId="77777777" w:rsidR="00BB272A" w:rsidRDefault="001B775D">
      <w:pPr>
        <w:spacing w:line="200" w:lineRule="exact"/>
        <w:rPr>
          <w:sz w:val="24"/>
          <w:szCs w:val="24"/>
        </w:rPr>
      </w:pPr>
    </w:p>
    <w:p w14:paraId="49C7F499" w14:textId="77777777" w:rsidR="00BB272A" w:rsidRDefault="001B775D">
      <w:pPr>
        <w:spacing w:line="200" w:lineRule="exact"/>
        <w:rPr>
          <w:sz w:val="24"/>
          <w:szCs w:val="24"/>
        </w:rPr>
      </w:pPr>
    </w:p>
    <w:p w14:paraId="49C7F49A" w14:textId="77777777" w:rsidR="00BB272A" w:rsidRDefault="001B775D">
      <w:pPr>
        <w:spacing w:line="200" w:lineRule="exact"/>
        <w:rPr>
          <w:sz w:val="24"/>
          <w:szCs w:val="24"/>
        </w:rPr>
      </w:pPr>
    </w:p>
    <w:p w14:paraId="49C7F49B" w14:textId="77777777" w:rsidR="00BB272A" w:rsidRDefault="001B775D">
      <w:pPr>
        <w:spacing w:line="200" w:lineRule="exact"/>
        <w:rPr>
          <w:sz w:val="24"/>
          <w:szCs w:val="24"/>
        </w:rPr>
      </w:pPr>
    </w:p>
    <w:p w14:paraId="49C7F49C" w14:textId="77777777" w:rsidR="00BB272A" w:rsidRDefault="001B775D">
      <w:pPr>
        <w:spacing w:line="200" w:lineRule="exact"/>
        <w:rPr>
          <w:sz w:val="24"/>
          <w:szCs w:val="24"/>
        </w:rPr>
      </w:pPr>
    </w:p>
    <w:p w14:paraId="49C7F49D" w14:textId="77777777" w:rsidR="00BB272A" w:rsidRDefault="001B775D">
      <w:pPr>
        <w:spacing w:line="200" w:lineRule="exact"/>
        <w:rPr>
          <w:sz w:val="24"/>
          <w:szCs w:val="24"/>
        </w:rPr>
      </w:pPr>
    </w:p>
    <w:p w14:paraId="49C7F49E" w14:textId="77777777" w:rsidR="00BB272A" w:rsidRDefault="001B775D">
      <w:pPr>
        <w:spacing w:line="200" w:lineRule="exact"/>
        <w:rPr>
          <w:sz w:val="24"/>
          <w:szCs w:val="24"/>
        </w:rPr>
      </w:pPr>
    </w:p>
    <w:p w14:paraId="49C7F49F" w14:textId="77777777" w:rsidR="00BB272A" w:rsidRDefault="001B775D">
      <w:pPr>
        <w:spacing w:line="331" w:lineRule="exact"/>
        <w:rPr>
          <w:sz w:val="24"/>
          <w:szCs w:val="24"/>
        </w:rPr>
      </w:pPr>
    </w:p>
    <w:p w14:paraId="49C7F4A0" w14:textId="77777777" w:rsidR="00BB272A" w:rsidRDefault="005E1B37">
      <w:pPr>
        <w:ind w:right="-13"/>
        <w:jc w:val="center"/>
        <w:rPr>
          <w:sz w:val="20"/>
          <w:szCs w:val="20"/>
        </w:rPr>
      </w:pPr>
      <w:r>
        <w:rPr>
          <w:rFonts w:ascii="Arial" w:eastAsia="Arial" w:hAnsi="Arial" w:cs="Arial"/>
          <w:b/>
          <w:bCs/>
          <w:sz w:val="47"/>
          <w:szCs w:val="47"/>
        </w:rPr>
        <w:t>SOUTH RIBBLE BOROUGH COUNCIL</w:t>
      </w:r>
    </w:p>
    <w:p w14:paraId="49C7F4A1" w14:textId="77777777" w:rsidR="00BB272A" w:rsidRDefault="001B775D">
      <w:pPr>
        <w:sectPr w:rsidR="00BB272A">
          <w:headerReference w:type="even" r:id="rId8"/>
          <w:headerReference w:type="default" r:id="rId9"/>
          <w:footerReference w:type="even" r:id="rId10"/>
          <w:footerReference w:type="default" r:id="rId11"/>
          <w:headerReference w:type="first" r:id="rId12"/>
          <w:footerReference w:type="first" r:id="rId13"/>
          <w:pgSz w:w="11900" w:h="16838"/>
          <w:pgMar w:top="1440" w:right="1440" w:bottom="392" w:left="1440" w:header="0" w:footer="0" w:gutter="0"/>
          <w:cols w:space="720" w:equalWidth="0">
            <w:col w:w="9026"/>
          </w:cols>
        </w:sectPr>
      </w:pPr>
    </w:p>
    <w:p w14:paraId="49C7F4A2" w14:textId="77777777" w:rsidR="00BB272A" w:rsidRDefault="001B775D">
      <w:pPr>
        <w:spacing w:line="200" w:lineRule="exact"/>
        <w:rPr>
          <w:sz w:val="24"/>
          <w:szCs w:val="24"/>
        </w:rPr>
      </w:pPr>
    </w:p>
    <w:p w14:paraId="49C7F4A3" w14:textId="77777777" w:rsidR="00BB272A" w:rsidRDefault="001B775D">
      <w:pPr>
        <w:spacing w:line="200" w:lineRule="exact"/>
        <w:rPr>
          <w:sz w:val="24"/>
          <w:szCs w:val="24"/>
        </w:rPr>
      </w:pPr>
    </w:p>
    <w:p w14:paraId="49C7F4A4" w14:textId="77777777" w:rsidR="00BB272A" w:rsidRDefault="001B775D">
      <w:pPr>
        <w:spacing w:line="200" w:lineRule="exact"/>
        <w:rPr>
          <w:sz w:val="24"/>
          <w:szCs w:val="24"/>
        </w:rPr>
      </w:pPr>
    </w:p>
    <w:p w14:paraId="49C7F4A5" w14:textId="77777777" w:rsidR="00BB272A" w:rsidRDefault="001B775D">
      <w:pPr>
        <w:spacing w:line="200" w:lineRule="exact"/>
        <w:rPr>
          <w:sz w:val="24"/>
          <w:szCs w:val="24"/>
        </w:rPr>
      </w:pPr>
    </w:p>
    <w:p w14:paraId="49C7F4A6" w14:textId="77777777" w:rsidR="00BB272A" w:rsidRDefault="001B775D">
      <w:pPr>
        <w:spacing w:line="223" w:lineRule="exact"/>
        <w:rPr>
          <w:sz w:val="24"/>
          <w:szCs w:val="24"/>
        </w:rPr>
      </w:pPr>
    </w:p>
    <w:p w14:paraId="49C7F4A7" w14:textId="77777777" w:rsidR="00BB272A" w:rsidRDefault="005E1B37">
      <w:pPr>
        <w:ind w:right="6"/>
        <w:jc w:val="center"/>
        <w:rPr>
          <w:sz w:val="20"/>
          <w:szCs w:val="20"/>
        </w:rPr>
      </w:pPr>
      <w:r>
        <w:rPr>
          <w:rFonts w:ascii="Arial" w:eastAsia="Arial" w:hAnsi="Arial" w:cs="Arial"/>
          <w:b/>
          <w:bCs/>
          <w:sz w:val="47"/>
          <w:szCs w:val="47"/>
        </w:rPr>
        <w:t>HOUSING ASSISTANCE POLICY</w:t>
      </w:r>
    </w:p>
    <w:p w14:paraId="49C7F4A8" w14:textId="77777777" w:rsidR="00BB272A" w:rsidRDefault="001B775D">
      <w:pPr>
        <w:spacing w:line="200" w:lineRule="exact"/>
        <w:rPr>
          <w:sz w:val="24"/>
          <w:szCs w:val="24"/>
        </w:rPr>
      </w:pPr>
    </w:p>
    <w:p w14:paraId="49C7F4A9" w14:textId="77777777" w:rsidR="00BB272A" w:rsidRDefault="001B775D">
      <w:pPr>
        <w:spacing w:line="200" w:lineRule="exact"/>
        <w:rPr>
          <w:sz w:val="24"/>
          <w:szCs w:val="24"/>
        </w:rPr>
      </w:pPr>
    </w:p>
    <w:p w14:paraId="49C7F4AA" w14:textId="77777777" w:rsidR="00BB272A" w:rsidRDefault="001B775D">
      <w:pPr>
        <w:spacing w:line="243" w:lineRule="exact"/>
        <w:rPr>
          <w:sz w:val="24"/>
          <w:szCs w:val="24"/>
        </w:rPr>
      </w:pPr>
    </w:p>
    <w:p w14:paraId="49C7F4AB" w14:textId="77777777" w:rsidR="00BB272A" w:rsidRPr="00F7746E" w:rsidRDefault="005E1B37">
      <w:pPr>
        <w:ind w:right="6"/>
        <w:jc w:val="center"/>
        <w:rPr>
          <w:color w:val="FF0000"/>
          <w:sz w:val="20"/>
          <w:szCs w:val="20"/>
        </w:rPr>
      </w:pPr>
      <w:r w:rsidRPr="00F7746E">
        <w:rPr>
          <w:rFonts w:ascii="Arial" w:eastAsia="Arial" w:hAnsi="Arial" w:cs="Arial"/>
          <w:b/>
          <w:bCs/>
          <w:color w:val="FF0000"/>
          <w:sz w:val="48"/>
          <w:szCs w:val="48"/>
        </w:rPr>
        <w:t>2021</w:t>
      </w:r>
    </w:p>
    <w:p w14:paraId="49C7F4AC" w14:textId="77777777" w:rsidR="00BB272A" w:rsidRDefault="001B775D">
      <w:pPr>
        <w:spacing w:line="200" w:lineRule="exact"/>
        <w:rPr>
          <w:sz w:val="24"/>
          <w:szCs w:val="24"/>
        </w:rPr>
      </w:pPr>
    </w:p>
    <w:p w14:paraId="49C7F4AD" w14:textId="77777777" w:rsidR="00BB272A" w:rsidRDefault="001B775D">
      <w:pPr>
        <w:spacing w:line="200" w:lineRule="exact"/>
        <w:rPr>
          <w:sz w:val="24"/>
          <w:szCs w:val="24"/>
        </w:rPr>
      </w:pPr>
    </w:p>
    <w:p w14:paraId="49C7F4AE" w14:textId="77777777" w:rsidR="00BB272A" w:rsidRDefault="001B775D">
      <w:pPr>
        <w:spacing w:line="200" w:lineRule="exact"/>
        <w:rPr>
          <w:sz w:val="24"/>
          <w:szCs w:val="24"/>
        </w:rPr>
      </w:pPr>
    </w:p>
    <w:p w14:paraId="49C7F4AF" w14:textId="77777777" w:rsidR="00BB272A" w:rsidRDefault="001B775D">
      <w:pPr>
        <w:spacing w:line="200" w:lineRule="exact"/>
        <w:rPr>
          <w:sz w:val="24"/>
          <w:szCs w:val="24"/>
        </w:rPr>
      </w:pPr>
    </w:p>
    <w:p w14:paraId="49C7F4B0" w14:textId="77777777" w:rsidR="00BB272A" w:rsidRDefault="001B775D">
      <w:pPr>
        <w:spacing w:line="200" w:lineRule="exact"/>
        <w:rPr>
          <w:sz w:val="24"/>
          <w:szCs w:val="24"/>
        </w:rPr>
      </w:pPr>
    </w:p>
    <w:p w14:paraId="49C7F4B1" w14:textId="77777777" w:rsidR="00BB272A" w:rsidRDefault="001B775D">
      <w:pPr>
        <w:spacing w:line="200" w:lineRule="exact"/>
        <w:rPr>
          <w:sz w:val="24"/>
          <w:szCs w:val="24"/>
        </w:rPr>
      </w:pPr>
    </w:p>
    <w:p w14:paraId="49C7F4B2" w14:textId="77777777" w:rsidR="00BB272A" w:rsidRDefault="001B775D">
      <w:pPr>
        <w:spacing w:line="200" w:lineRule="exact"/>
        <w:rPr>
          <w:sz w:val="24"/>
          <w:szCs w:val="24"/>
        </w:rPr>
      </w:pPr>
    </w:p>
    <w:p w14:paraId="49C7F4B3" w14:textId="77777777" w:rsidR="00BB272A" w:rsidRDefault="001B775D">
      <w:pPr>
        <w:spacing w:line="200" w:lineRule="exact"/>
        <w:rPr>
          <w:sz w:val="24"/>
          <w:szCs w:val="24"/>
        </w:rPr>
      </w:pPr>
    </w:p>
    <w:p w14:paraId="49C7F4B4" w14:textId="77777777" w:rsidR="00BB272A" w:rsidRDefault="001B775D">
      <w:pPr>
        <w:spacing w:line="200" w:lineRule="exact"/>
        <w:rPr>
          <w:sz w:val="24"/>
          <w:szCs w:val="24"/>
        </w:rPr>
      </w:pPr>
    </w:p>
    <w:p w14:paraId="49C7F4B5" w14:textId="77777777" w:rsidR="00BB272A" w:rsidRDefault="001B775D">
      <w:pPr>
        <w:spacing w:line="200" w:lineRule="exact"/>
        <w:rPr>
          <w:sz w:val="24"/>
          <w:szCs w:val="24"/>
        </w:rPr>
      </w:pPr>
    </w:p>
    <w:p w14:paraId="49C7F4B6" w14:textId="77777777" w:rsidR="00BB272A" w:rsidRDefault="001B775D">
      <w:pPr>
        <w:spacing w:line="200" w:lineRule="exact"/>
        <w:rPr>
          <w:sz w:val="24"/>
          <w:szCs w:val="24"/>
        </w:rPr>
      </w:pPr>
    </w:p>
    <w:p w14:paraId="49C7F4B7" w14:textId="77777777" w:rsidR="00BB272A" w:rsidRDefault="001B775D">
      <w:pPr>
        <w:spacing w:line="200" w:lineRule="exact"/>
        <w:rPr>
          <w:sz w:val="24"/>
          <w:szCs w:val="24"/>
        </w:rPr>
      </w:pPr>
    </w:p>
    <w:p w14:paraId="49C7F4B8" w14:textId="77777777" w:rsidR="00BB272A" w:rsidRDefault="001B775D">
      <w:pPr>
        <w:spacing w:line="200" w:lineRule="exact"/>
        <w:rPr>
          <w:sz w:val="24"/>
          <w:szCs w:val="24"/>
        </w:rPr>
      </w:pPr>
    </w:p>
    <w:p w14:paraId="49C7F4B9" w14:textId="77777777" w:rsidR="00BB272A" w:rsidRDefault="001B775D">
      <w:pPr>
        <w:spacing w:line="200" w:lineRule="exact"/>
        <w:rPr>
          <w:sz w:val="24"/>
          <w:szCs w:val="24"/>
        </w:rPr>
      </w:pPr>
    </w:p>
    <w:p w14:paraId="49C7F4BA" w14:textId="77777777" w:rsidR="00BB272A" w:rsidRDefault="001B775D">
      <w:pPr>
        <w:spacing w:line="200" w:lineRule="exact"/>
        <w:rPr>
          <w:sz w:val="24"/>
          <w:szCs w:val="24"/>
        </w:rPr>
      </w:pPr>
    </w:p>
    <w:p w14:paraId="49C7F4BB" w14:textId="77777777" w:rsidR="00BB272A" w:rsidRDefault="001B775D">
      <w:pPr>
        <w:spacing w:line="200" w:lineRule="exact"/>
        <w:rPr>
          <w:sz w:val="24"/>
          <w:szCs w:val="24"/>
        </w:rPr>
      </w:pPr>
    </w:p>
    <w:p w14:paraId="49C7F4BC" w14:textId="77777777" w:rsidR="00BB272A" w:rsidRDefault="001B775D">
      <w:pPr>
        <w:spacing w:line="200" w:lineRule="exact"/>
        <w:rPr>
          <w:sz w:val="24"/>
          <w:szCs w:val="24"/>
        </w:rPr>
      </w:pPr>
    </w:p>
    <w:p w14:paraId="49C7F4BD" w14:textId="77777777" w:rsidR="00BB272A" w:rsidRDefault="001B775D">
      <w:pPr>
        <w:spacing w:line="200" w:lineRule="exact"/>
        <w:rPr>
          <w:sz w:val="24"/>
          <w:szCs w:val="24"/>
        </w:rPr>
      </w:pPr>
    </w:p>
    <w:p w14:paraId="49C7F4BE" w14:textId="77777777" w:rsidR="00BB272A" w:rsidRDefault="001B775D">
      <w:pPr>
        <w:spacing w:line="200" w:lineRule="exact"/>
        <w:rPr>
          <w:sz w:val="24"/>
          <w:szCs w:val="24"/>
        </w:rPr>
      </w:pPr>
    </w:p>
    <w:p w14:paraId="49C7F4BF" w14:textId="77777777" w:rsidR="00BB272A" w:rsidRDefault="001B775D">
      <w:pPr>
        <w:spacing w:line="200" w:lineRule="exact"/>
        <w:rPr>
          <w:sz w:val="24"/>
          <w:szCs w:val="24"/>
        </w:rPr>
      </w:pPr>
    </w:p>
    <w:p w14:paraId="49C7F4C0" w14:textId="77777777" w:rsidR="00BB272A" w:rsidRDefault="001B775D">
      <w:pPr>
        <w:spacing w:line="200" w:lineRule="exact"/>
        <w:rPr>
          <w:sz w:val="24"/>
          <w:szCs w:val="24"/>
        </w:rPr>
      </w:pPr>
    </w:p>
    <w:p w14:paraId="49C7F4C1" w14:textId="77777777" w:rsidR="00BB272A" w:rsidRDefault="001B775D">
      <w:pPr>
        <w:spacing w:line="200" w:lineRule="exact"/>
        <w:rPr>
          <w:sz w:val="24"/>
          <w:szCs w:val="24"/>
        </w:rPr>
      </w:pPr>
    </w:p>
    <w:p w14:paraId="49C7F4C2" w14:textId="77777777" w:rsidR="00BB272A" w:rsidRDefault="001B775D">
      <w:pPr>
        <w:spacing w:line="200" w:lineRule="exact"/>
        <w:rPr>
          <w:sz w:val="24"/>
          <w:szCs w:val="24"/>
        </w:rPr>
      </w:pPr>
    </w:p>
    <w:p w14:paraId="49C7F4C3" w14:textId="77777777" w:rsidR="00BB272A" w:rsidRDefault="001B775D">
      <w:pPr>
        <w:spacing w:line="200" w:lineRule="exact"/>
        <w:rPr>
          <w:sz w:val="24"/>
          <w:szCs w:val="24"/>
        </w:rPr>
      </w:pPr>
    </w:p>
    <w:p w14:paraId="49C7F4C4" w14:textId="77777777" w:rsidR="00BB272A" w:rsidRDefault="001B775D">
      <w:pPr>
        <w:spacing w:line="200" w:lineRule="exact"/>
        <w:rPr>
          <w:sz w:val="24"/>
          <w:szCs w:val="24"/>
        </w:rPr>
      </w:pPr>
    </w:p>
    <w:p w14:paraId="49C7F4C5" w14:textId="77777777" w:rsidR="00BB272A" w:rsidRDefault="001B775D">
      <w:pPr>
        <w:spacing w:line="200" w:lineRule="exact"/>
        <w:rPr>
          <w:sz w:val="24"/>
          <w:szCs w:val="24"/>
        </w:rPr>
      </w:pPr>
    </w:p>
    <w:p w14:paraId="49C7F4C6" w14:textId="77777777" w:rsidR="00BB272A" w:rsidRDefault="001B775D">
      <w:pPr>
        <w:spacing w:line="200" w:lineRule="exact"/>
        <w:rPr>
          <w:sz w:val="24"/>
          <w:szCs w:val="24"/>
        </w:rPr>
      </w:pPr>
    </w:p>
    <w:p w14:paraId="49C7F4C7" w14:textId="77777777" w:rsidR="00BB272A" w:rsidRDefault="001B775D">
      <w:pPr>
        <w:spacing w:line="200" w:lineRule="exact"/>
        <w:rPr>
          <w:sz w:val="24"/>
          <w:szCs w:val="24"/>
        </w:rPr>
      </w:pPr>
    </w:p>
    <w:p w14:paraId="49C7F4C8" w14:textId="77777777" w:rsidR="00BB272A" w:rsidRDefault="001B775D">
      <w:pPr>
        <w:spacing w:line="200" w:lineRule="exact"/>
        <w:rPr>
          <w:sz w:val="24"/>
          <w:szCs w:val="24"/>
        </w:rPr>
      </w:pPr>
    </w:p>
    <w:p w14:paraId="49C7F4C9" w14:textId="77777777" w:rsidR="00BB272A" w:rsidRDefault="001B775D">
      <w:pPr>
        <w:spacing w:line="200" w:lineRule="exact"/>
        <w:rPr>
          <w:sz w:val="24"/>
          <w:szCs w:val="24"/>
        </w:rPr>
      </w:pPr>
    </w:p>
    <w:p w14:paraId="49C7F4CA" w14:textId="77777777" w:rsidR="00BB272A" w:rsidRDefault="001B775D">
      <w:pPr>
        <w:spacing w:line="200" w:lineRule="exact"/>
        <w:rPr>
          <w:sz w:val="24"/>
          <w:szCs w:val="24"/>
        </w:rPr>
      </w:pPr>
    </w:p>
    <w:p w14:paraId="49C7F4CB" w14:textId="77777777" w:rsidR="00BB272A" w:rsidRDefault="001B775D">
      <w:pPr>
        <w:spacing w:line="200" w:lineRule="exact"/>
        <w:rPr>
          <w:sz w:val="24"/>
          <w:szCs w:val="24"/>
        </w:rPr>
      </w:pPr>
    </w:p>
    <w:p w14:paraId="49C7F4CC" w14:textId="77777777" w:rsidR="00BB272A" w:rsidRDefault="001B775D">
      <w:pPr>
        <w:spacing w:line="200" w:lineRule="exact"/>
        <w:rPr>
          <w:sz w:val="24"/>
          <w:szCs w:val="24"/>
        </w:rPr>
      </w:pPr>
    </w:p>
    <w:p w14:paraId="49C7F4CD" w14:textId="77777777" w:rsidR="00BB272A" w:rsidRDefault="001B775D">
      <w:pPr>
        <w:spacing w:line="200" w:lineRule="exact"/>
        <w:rPr>
          <w:sz w:val="24"/>
          <w:szCs w:val="24"/>
        </w:rPr>
      </w:pPr>
    </w:p>
    <w:p w14:paraId="49C7F4CE" w14:textId="77777777" w:rsidR="00BB272A" w:rsidRDefault="001B775D">
      <w:pPr>
        <w:spacing w:line="200" w:lineRule="exact"/>
        <w:rPr>
          <w:sz w:val="24"/>
          <w:szCs w:val="24"/>
        </w:rPr>
      </w:pPr>
    </w:p>
    <w:p w14:paraId="49C7F4CF" w14:textId="77777777" w:rsidR="00BB272A" w:rsidRDefault="001B775D">
      <w:pPr>
        <w:spacing w:line="200" w:lineRule="exact"/>
        <w:rPr>
          <w:sz w:val="24"/>
          <w:szCs w:val="24"/>
        </w:rPr>
      </w:pPr>
    </w:p>
    <w:p w14:paraId="49C7F4D0" w14:textId="77777777" w:rsidR="00BB272A" w:rsidRDefault="001B775D">
      <w:pPr>
        <w:spacing w:line="200" w:lineRule="exact"/>
        <w:rPr>
          <w:sz w:val="24"/>
          <w:szCs w:val="24"/>
        </w:rPr>
      </w:pPr>
    </w:p>
    <w:p w14:paraId="49C7F4D1" w14:textId="77777777" w:rsidR="00BB272A" w:rsidRDefault="001B775D">
      <w:pPr>
        <w:spacing w:line="200" w:lineRule="exact"/>
        <w:rPr>
          <w:sz w:val="24"/>
          <w:szCs w:val="24"/>
        </w:rPr>
      </w:pPr>
    </w:p>
    <w:p w14:paraId="49C7F4D2" w14:textId="77777777" w:rsidR="00BB272A" w:rsidRDefault="001B775D">
      <w:pPr>
        <w:spacing w:line="200" w:lineRule="exact"/>
        <w:rPr>
          <w:sz w:val="24"/>
          <w:szCs w:val="24"/>
        </w:rPr>
      </w:pPr>
    </w:p>
    <w:p w14:paraId="49C7F4D3" w14:textId="77777777" w:rsidR="00BB272A" w:rsidRDefault="001B775D">
      <w:pPr>
        <w:spacing w:line="200" w:lineRule="exact"/>
        <w:rPr>
          <w:sz w:val="24"/>
          <w:szCs w:val="24"/>
        </w:rPr>
      </w:pPr>
    </w:p>
    <w:p w14:paraId="49C7F4D4" w14:textId="77777777" w:rsidR="00BB272A" w:rsidRDefault="001B775D">
      <w:pPr>
        <w:spacing w:line="382" w:lineRule="exact"/>
        <w:rPr>
          <w:sz w:val="24"/>
          <w:szCs w:val="24"/>
        </w:rPr>
      </w:pPr>
    </w:p>
    <w:p w14:paraId="49C7F4D5" w14:textId="77777777" w:rsidR="00BB272A" w:rsidRDefault="005E1B37">
      <w:pPr>
        <w:ind w:right="6"/>
        <w:jc w:val="center"/>
        <w:rPr>
          <w:sz w:val="20"/>
          <w:szCs w:val="20"/>
        </w:rPr>
      </w:pPr>
      <w:r>
        <w:rPr>
          <w:rFonts w:eastAsia="Times New Roman"/>
          <w:sz w:val="20"/>
          <w:szCs w:val="20"/>
        </w:rPr>
        <w:t>1</w:t>
      </w:r>
    </w:p>
    <w:p w14:paraId="49C7F4D6" w14:textId="77777777" w:rsidR="00BB272A" w:rsidRDefault="001B775D">
      <w:pPr>
        <w:sectPr w:rsidR="00BB272A">
          <w:type w:val="continuous"/>
          <w:pgSz w:w="11900" w:h="16838"/>
          <w:pgMar w:top="1440" w:right="1440" w:bottom="392" w:left="1440" w:header="0" w:footer="0" w:gutter="0"/>
          <w:cols w:space="720" w:equalWidth="0">
            <w:col w:w="9026"/>
          </w:cols>
        </w:sectPr>
      </w:pPr>
    </w:p>
    <w:p w14:paraId="49C7F4D7" w14:textId="77777777" w:rsidR="00BB272A" w:rsidRPr="00F7746E" w:rsidRDefault="005E1B37">
      <w:pPr>
        <w:spacing w:line="255" w:lineRule="auto"/>
        <w:ind w:left="7"/>
        <w:jc w:val="both"/>
        <w:rPr>
          <w:color w:val="FF0000"/>
          <w:sz w:val="20"/>
          <w:szCs w:val="20"/>
        </w:rPr>
      </w:pPr>
      <w:r>
        <w:rPr>
          <w:rFonts w:ascii="Arial" w:eastAsia="Arial" w:hAnsi="Arial" w:cs="Arial"/>
        </w:rPr>
        <w:lastRenderedPageBreak/>
        <w:t xml:space="preserve">This Housing Assistance Policy has been adopted by the South </w:t>
      </w:r>
      <w:proofErr w:type="spellStart"/>
      <w:r>
        <w:rPr>
          <w:rFonts w:ascii="Arial" w:eastAsia="Arial" w:hAnsi="Arial" w:cs="Arial"/>
        </w:rPr>
        <w:t>Ribble</w:t>
      </w:r>
      <w:proofErr w:type="spellEnd"/>
      <w:r>
        <w:rPr>
          <w:rFonts w:ascii="Arial" w:eastAsia="Arial" w:hAnsi="Arial" w:cs="Arial"/>
        </w:rPr>
        <w:t xml:space="preserve"> Borough Council (“the Council”) on </w:t>
      </w:r>
      <w:proofErr w:type="spellStart"/>
      <w:r w:rsidRPr="00F7746E">
        <w:rPr>
          <w:rFonts w:ascii="Arial" w:eastAsia="Arial" w:hAnsi="Arial" w:cs="Arial"/>
          <w:color w:val="FF0000"/>
        </w:rPr>
        <w:t>xxxxxxxx</w:t>
      </w:r>
      <w:proofErr w:type="spellEnd"/>
      <w:r w:rsidRPr="00F7746E">
        <w:rPr>
          <w:rFonts w:ascii="Arial" w:eastAsia="Arial" w:hAnsi="Arial" w:cs="Arial"/>
          <w:color w:val="FF0000"/>
        </w:rPr>
        <w:t xml:space="preserve"> 2021. And comes into effect on </w:t>
      </w:r>
      <w:proofErr w:type="spellStart"/>
      <w:r w:rsidRPr="00F7746E">
        <w:rPr>
          <w:rFonts w:ascii="Arial" w:eastAsia="Arial" w:hAnsi="Arial" w:cs="Arial"/>
          <w:color w:val="FF0000"/>
        </w:rPr>
        <w:t>xxxxx</w:t>
      </w:r>
      <w:proofErr w:type="spellEnd"/>
      <w:r w:rsidRPr="00F7746E">
        <w:rPr>
          <w:rFonts w:ascii="Arial" w:eastAsia="Arial" w:hAnsi="Arial" w:cs="Arial"/>
          <w:color w:val="FF0000"/>
        </w:rPr>
        <w:t xml:space="preserve"> 2021…</w:t>
      </w:r>
      <w:r>
        <w:rPr>
          <w:rFonts w:ascii="Arial" w:eastAsia="Arial" w:hAnsi="Arial" w:cs="Arial"/>
          <w:color w:val="FF0000"/>
        </w:rPr>
        <w:t xml:space="preserve"> </w:t>
      </w:r>
    </w:p>
    <w:p w14:paraId="49C7F4D8" w14:textId="77777777" w:rsidR="00BB272A" w:rsidRDefault="001B775D">
      <w:pPr>
        <w:spacing w:line="200" w:lineRule="exact"/>
        <w:rPr>
          <w:sz w:val="20"/>
          <w:szCs w:val="20"/>
        </w:rPr>
      </w:pPr>
    </w:p>
    <w:p w14:paraId="49C7F4D9" w14:textId="77777777" w:rsidR="00BB272A" w:rsidRDefault="001B775D">
      <w:pPr>
        <w:spacing w:line="204" w:lineRule="exact"/>
        <w:rPr>
          <w:sz w:val="20"/>
          <w:szCs w:val="20"/>
        </w:rPr>
      </w:pPr>
    </w:p>
    <w:p w14:paraId="49C7F4DA" w14:textId="77777777" w:rsidR="00BB272A" w:rsidRDefault="005E1B37">
      <w:pPr>
        <w:ind w:left="7"/>
        <w:rPr>
          <w:sz w:val="20"/>
          <w:szCs w:val="20"/>
        </w:rPr>
      </w:pPr>
      <w:r>
        <w:rPr>
          <w:rFonts w:ascii="Arial" w:eastAsia="Arial" w:hAnsi="Arial" w:cs="Arial"/>
          <w:b/>
          <w:bCs/>
        </w:rPr>
        <w:t>Introduction</w:t>
      </w:r>
    </w:p>
    <w:p w14:paraId="49C7F4DB" w14:textId="77777777" w:rsidR="00BB272A" w:rsidRDefault="001B775D">
      <w:pPr>
        <w:spacing w:line="264" w:lineRule="exact"/>
        <w:rPr>
          <w:sz w:val="20"/>
          <w:szCs w:val="20"/>
        </w:rPr>
      </w:pPr>
    </w:p>
    <w:p w14:paraId="49C7F4DC" w14:textId="77777777" w:rsidR="00BB272A" w:rsidRDefault="005E1B37">
      <w:pPr>
        <w:spacing w:line="237" w:lineRule="auto"/>
        <w:ind w:left="7"/>
        <w:jc w:val="both"/>
        <w:rPr>
          <w:sz w:val="20"/>
          <w:szCs w:val="20"/>
        </w:rPr>
      </w:pPr>
      <w:r>
        <w:rPr>
          <w:rFonts w:ascii="Arial" w:eastAsia="Arial" w:hAnsi="Arial" w:cs="Arial"/>
        </w:rPr>
        <w:t>This policy has been developed and will be implemented in accordance with relevant Housing Acts and subsequent orders including provisions of the Regulatory Reform (Housing Assistance) (England and Wales) Order 2002.</w:t>
      </w:r>
    </w:p>
    <w:p w14:paraId="49C7F4DD" w14:textId="77777777" w:rsidR="00BB272A" w:rsidRDefault="001B775D">
      <w:pPr>
        <w:spacing w:line="253" w:lineRule="exact"/>
        <w:rPr>
          <w:sz w:val="20"/>
          <w:szCs w:val="20"/>
        </w:rPr>
      </w:pPr>
    </w:p>
    <w:p w14:paraId="49C7F4DE" w14:textId="77777777" w:rsidR="00BB272A" w:rsidRDefault="005E1B37">
      <w:pPr>
        <w:ind w:left="7"/>
        <w:rPr>
          <w:sz w:val="20"/>
          <w:szCs w:val="20"/>
        </w:rPr>
      </w:pPr>
      <w:r>
        <w:rPr>
          <w:rFonts w:ascii="Arial" w:eastAsia="Arial" w:hAnsi="Arial" w:cs="Arial"/>
        </w:rPr>
        <w:t>The policy reflects updated legislation and best practice as set out in documents such as:</w:t>
      </w:r>
    </w:p>
    <w:p w14:paraId="49C7F4DF" w14:textId="77777777" w:rsidR="00BB272A" w:rsidRDefault="005E1B37">
      <w:pPr>
        <w:numPr>
          <w:ilvl w:val="0"/>
          <w:numId w:val="1"/>
        </w:numPr>
        <w:tabs>
          <w:tab w:val="left" w:pos="367"/>
        </w:tabs>
        <w:spacing w:line="238" w:lineRule="auto"/>
        <w:ind w:left="367" w:hanging="367"/>
        <w:rPr>
          <w:rFonts w:ascii="Symbol" w:eastAsia="Symbol" w:hAnsi="Symbol" w:cs="Symbol"/>
        </w:rPr>
      </w:pPr>
      <w:proofErr w:type="gramStart"/>
      <w:r>
        <w:rPr>
          <w:rFonts w:ascii="Arial" w:eastAsia="Arial" w:hAnsi="Arial" w:cs="Arial"/>
        </w:rPr>
        <w:t>‘ “</w:t>
      </w:r>
      <w:proofErr w:type="gramEnd"/>
      <w:r>
        <w:rPr>
          <w:rFonts w:ascii="Arial" w:eastAsia="Arial" w:hAnsi="Arial" w:cs="Arial"/>
        </w:rPr>
        <w:t>Delivering Housing Adaptations for Disabled People:  A Good Practice Guide’’, (CLG, 2006)</w:t>
      </w:r>
    </w:p>
    <w:p w14:paraId="49C7F4E0" w14:textId="77777777" w:rsidR="00BB272A" w:rsidRDefault="001B775D">
      <w:pPr>
        <w:spacing w:line="12" w:lineRule="exact"/>
        <w:rPr>
          <w:rFonts w:ascii="Symbol" w:eastAsia="Symbol" w:hAnsi="Symbol" w:cs="Symbol"/>
        </w:rPr>
      </w:pPr>
    </w:p>
    <w:p w14:paraId="49C7F4E1" w14:textId="77777777" w:rsidR="00BB272A" w:rsidRDefault="005E1B37">
      <w:pPr>
        <w:numPr>
          <w:ilvl w:val="0"/>
          <w:numId w:val="1"/>
        </w:numPr>
        <w:tabs>
          <w:tab w:val="left" w:pos="367"/>
        </w:tabs>
        <w:ind w:left="367" w:hanging="367"/>
        <w:rPr>
          <w:rFonts w:ascii="Symbol" w:eastAsia="Symbol" w:hAnsi="Symbol" w:cs="Symbol"/>
          <w:sz w:val="21"/>
          <w:szCs w:val="21"/>
        </w:rPr>
      </w:pPr>
      <w:r>
        <w:rPr>
          <w:rFonts w:ascii="Arial" w:eastAsia="Arial" w:hAnsi="Arial" w:cs="Arial"/>
          <w:sz w:val="21"/>
          <w:szCs w:val="21"/>
        </w:rPr>
        <w:t>“Home Adaptations for Disabled People. A detailed guide to related legislation and good practice</w:t>
      </w:r>
    </w:p>
    <w:p w14:paraId="49C7F4E2" w14:textId="77777777" w:rsidR="00BB272A" w:rsidRDefault="005E1B37">
      <w:pPr>
        <w:ind w:left="367"/>
        <w:rPr>
          <w:rFonts w:ascii="Symbol" w:eastAsia="Symbol" w:hAnsi="Symbol" w:cs="Symbol"/>
          <w:sz w:val="21"/>
          <w:szCs w:val="21"/>
        </w:rPr>
      </w:pPr>
      <w:r>
        <w:rPr>
          <w:rFonts w:ascii="Arial" w:eastAsia="Arial" w:hAnsi="Arial" w:cs="Arial"/>
        </w:rPr>
        <w:t>(Home Adaptations Consortium)</w:t>
      </w:r>
    </w:p>
    <w:p w14:paraId="49C7F4E3" w14:textId="77777777" w:rsidR="00BB272A" w:rsidRDefault="001B775D">
      <w:pPr>
        <w:spacing w:line="10" w:lineRule="exact"/>
        <w:rPr>
          <w:rFonts w:ascii="Symbol" w:eastAsia="Symbol" w:hAnsi="Symbol" w:cs="Symbol"/>
          <w:sz w:val="21"/>
          <w:szCs w:val="21"/>
        </w:rPr>
      </w:pPr>
    </w:p>
    <w:p w14:paraId="49C7F4E4" w14:textId="77777777" w:rsidR="00BB272A" w:rsidRDefault="005E1B37">
      <w:pPr>
        <w:numPr>
          <w:ilvl w:val="0"/>
          <w:numId w:val="1"/>
        </w:numPr>
        <w:tabs>
          <w:tab w:val="left" w:pos="367"/>
        </w:tabs>
        <w:ind w:left="367" w:hanging="367"/>
        <w:rPr>
          <w:rFonts w:ascii="Symbol" w:eastAsia="Symbol" w:hAnsi="Symbol" w:cs="Symbol"/>
          <w:sz w:val="21"/>
          <w:szCs w:val="21"/>
        </w:rPr>
      </w:pPr>
      <w:r>
        <w:rPr>
          <w:rFonts w:ascii="Arial" w:eastAsia="Arial" w:hAnsi="Arial" w:cs="Arial"/>
          <w:sz w:val="21"/>
          <w:szCs w:val="21"/>
        </w:rPr>
        <w:t>‘’Lifetime Homes, Lifetime Neighbourhoods: A National Strategy for Housing in an ageing society’</w:t>
      </w:r>
    </w:p>
    <w:p w14:paraId="49C7F4E5" w14:textId="77777777" w:rsidR="00BB272A" w:rsidRDefault="005E1B37">
      <w:pPr>
        <w:ind w:left="367"/>
        <w:rPr>
          <w:rFonts w:ascii="Symbol" w:eastAsia="Symbol" w:hAnsi="Symbol" w:cs="Symbol"/>
          <w:sz w:val="21"/>
          <w:szCs w:val="21"/>
        </w:rPr>
      </w:pPr>
      <w:r>
        <w:rPr>
          <w:rFonts w:ascii="Arial" w:eastAsia="Arial" w:hAnsi="Arial" w:cs="Arial"/>
        </w:rPr>
        <w:t>(CLG, 2008).</w:t>
      </w:r>
    </w:p>
    <w:p w14:paraId="49C7F4E6" w14:textId="77777777" w:rsidR="00BB272A" w:rsidRDefault="005E1B37">
      <w:pPr>
        <w:numPr>
          <w:ilvl w:val="0"/>
          <w:numId w:val="1"/>
        </w:numPr>
        <w:tabs>
          <w:tab w:val="left" w:pos="367"/>
        </w:tabs>
        <w:ind w:left="367" w:hanging="367"/>
        <w:rPr>
          <w:rFonts w:ascii="Symbol" w:eastAsia="Symbol" w:hAnsi="Symbol" w:cs="Symbol"/>
        </w:rPr>
      </w:pPr>
      <w:r>
        <w:rPr>
          <w:rFonts w:ascii="Arial" w:eastAsia="Arial" w:hAnsi="Arial" w:cs="Arial"/>
        </w:rPr>
        <w:t>Health and Housing Safety Rating System as defined in the Housing Act 2004</w:t>
      </w:r>
    </w:p>
    <w:p w14:paraId="49C7F4E7" w14:textId="77777777" w:rsidR="00BB272A" w:rsidRDefault="001B775D">
      <w:pPr>
        <w:spacing w:line="253" w:lineRule="exact"/>
        <w:rPr>
          <w:sz w:val="20"/>
          <w:szCs w:val="20"/>
        </w:rPr>
      </w:pPr>
    </w:p>
    <w:p w14:paraId="49C7F4E8" w14:textId="77777777" w:rsidR="00BB272A" w:rsidRDefault="005E1B37">
      <w:pPr>
        <w:ind w:left="7"/>
        <w:rPr>
          <w:sz w:val="20"/>
          <w:szCs w:val="20"/>
        </w:rPr>
      </w:pPr>
      <w:r>
        <w:rPr>
          <w:rFonts w:ascii="Arial" w:eastAsia="Arial" w:hAnsi="Arial" w:cs="Arial"/>
        </w:rPr>
        <w:t xml:space="preserve">The policy replaces the following Council </w:t>
      </w:r>
      <w:proofErr w:type="gramStart"/>
      <w:r>
        <w:rPr>
          <w:rFonts w:ascii="Arial" w:eastAsia="Arial" w:hAnsi="Arial" w:cs="Arial"/>
        </w:rPr>
        <w:t>policies:-</w:t>
      </w:r>
      <w:proofErr w:type="gramEnd"/>
    </w:p>
    <w:p w14:paraId="49C7F4E9" w14:textId="77777777" w:rsidR="00BB272A" w:rsidRDefault="001B775D">
      <w:pPr>
        <w:sectPr w:rsidR="00BB272A">
          <w:pgSz w:w="11900" w:h="16838"/>
          <w:pgMar w:top="1138" w:right="1126" w:bottom="392" w:left="1133" w:header="0" w:footer="0" w:gutter="0"/>
          <w:cols w:space="720" w:equalWidth="0">
            <w:col w:w="9647"/>
          </w:cols>
        </w:sectPr>
      </w:pPr>
    </w:p>
    <w:p w14:paraId="49C7F4EA" w14:textId="77777777" w:rsidR="00BB272A" w:rsidRDefault="001B775D">
      <w:pPr>
        <w:spacing w:line="259" w:lineRule="exact"/>
        <w:rPr>
          <w:sz w:val="20"/>
          <w:szCs w:val="20"/>
        </w:rPr>
      </w:pPr>
    </w:p>
    <w:p w14:paraId="49C7F4EB" w14:textId="77777777" w:rsidR="00BB272A" w:rsidRDefault="005E1B37">
      <w:pPr>
        <w:spacing w:line="253" w:lineRule="auto"/>
        <w:ind w:left="7" w:right="2020"/>
        <w:rPr>
          <w:sz w:val="20"/>
          <w:szCs w:val="20"/>
        </w:rPr>
      </w:pPr>
      <w:r>
        <w:rPr>
          <w:rFonts w:ascii="Arial" w:eastAsia="Arial" w:hAnsi="Arial" w:cs="Arial"/>
          <w:sz w:val="21"/>
          <w:szCs w:val="21"/>
        </w:rPr>
        <w:t>Housing Improvement Policy 2004-2005 Disabled Facilities Grant Policy April 2005 Disabled Facilities Grant Policy May 2012</w:t>
      </w:r>
    </w:p>
    <w:p w14:paraId="49C7F4EC" w14:textId="77777777" w:rsidR="00BB272A" w:rsidRDefault="005E1B37">
      <w:pPr>
        <w:spacing w:line="20" w:lineRule="exact"/>
        <w:rPr>
          <w:sz w:val="20"/>
          <w:szCs w:val="20"/>
        </w:rPr>
      </w:pPr>
      <w:r>
        <w:rPr>
          <w:sz w:val="20"/>
          <w:szCs w:val="20"/>
        </w:rPr>
        <w:br w:type="column"/>
      </w:r>
    </w:p>
    <w:p w14:paraId="49C7F4ED" w14:textId="77777777" w:rsidR="00BB272A" w:rsidRDefault="001B775D">
      <w:pPr>
        <w:spacing w:line="239" w:lineRule="exact"/>
        <w:rPr>
          <w:sz w:val="20"/>
          <w:szCs w:val="20"/>
        </w:rPr>
      </w:pPr>
    </w:p>
    <w:p w14:paraId="49C7F4EE" w14:textId="77777777" w:rsidR="00BB272A" w:rsidRDefault="005E1B37">
      <w:pPr>
        <w:rPr>
          <w:sz w:val="20"/>
          <w:szCs w:val="20"/>
        </w:rPr>
      </w:pPr>
      <w:r>
        <w:rPr>
          <w:rFonts w:ascii="Arial" w:eastAsia="Arial" w:hAnsi="Arial" w:cs="Arial"/>
          <w:sz w:val="21"/>
          <w:szCs w:val="21"/>
        </w:rPr>
        <w:t>Approved 01.04.2005</w:t>
      </w:r>
    </w:p>
    <w:p w14:paraId="49C7F4EF" w14:textId="77777777" w:rsidR="00BB272A" w:rsidRDefault="001B775D">
      <w:pPr>
        <w:spacing w:line="13" w:lineRule="exact"/>
        <w:rPr>
          <w:sz w:val="20"/>
          <w:szCs w:val="20"/>
        </w:rPr>
      </w:pPr>
    </w:p>
    <w:p w14:paraId="49C7F4F0" w14:textId="77777777" w:rsidR="00BB272A" w:rsidRDefault="005E1B37">
      <w:pPr>
        <w:rPr>
          <w:sz w:val="20"/>
          <w:szCs w:val="20"/>
        </w:rPr>
      </w:pPr>
      <w:r>
        <w:rPr>
          <w:rFonts w:ascii="Arial" w:eastAsia="Arial" w:hAnsi="Arial" w:cs="Arial"/>
          <w:sz w:val="21"/>
          <w:szCs w:val="21"/>
        </w:rPr>
        <w:t>Approved 01.04.2005</w:t>
      </w:r>
    </w:p>
    <w:p w14:paraId="49C7F4F1" w14:textId="77777777" w:rsidR="00BB272A" w:rsidRDefault="001B775D">
      <w:pPr>
        <w:spacing w:line="11" w:lineRule="exact"/>
        <w:rPr>
          <w:sz w:val="20"/>
          <w:szCs w:val="20"/>
        </w:rPr>
      </w:pPr>
    </w:p>
    <w:p w14:paraId="49C7F4F2" w14:textId="77777777" w:rsidR="00BB272A" w:rsidRDefault="005E1B37">
      <w:pPr>
        <w:rPr>
          <w:sz w:val="20"/>
          <w:szCs w:val="20"/>
        </w:rPr>
      </w:pPr>
      <w:r>
        <w:rPr>
          <w:rFonts w:ascii="Arial" w:eastAsia="Arial" w:hAnsi="Arial" w:cs="Arial"/>
          <w:sz w:val="21"/>
          <w:szCs w:val="21"/>
        </w:rPr>
        <w:t>Approved 28.05.2012</w:t>
      </w:r>
    </w:p>
    <w:p w14:paraId="49C7F4F3" w14:textId="77777777" w:rsidR="00BB272A" w:rsidRDefault="001B775D">
      <w:pPr>
        <w:spacing w:line="215" w:lineRule="exact"/>
        <w:rPr>
          <w:sz w:val="20"/>
          <w:szCs w:val="20"/>
        </w:rPr>
      </w:pPr>
    </w:p>
    <w:p w14:paraId="49C7F4F4" w14:textId="77777777" w:rsidR="00BB272A" w:rsidRDefault="001B775D">
      <w:pPr>
        <w:sectPr w:rsidR="00BB272A">
          <w:type w:val="continuous"/>
          <w:pgSz w:w="11900" w:h="16838"/>
          <w:pgMar w:top="1138" w:right="1126" w:bottom="392" w:left="1133" w:header="0" w:footer="0" w:gutter="0"/>
          <w:cols w:num="2" w:space="720" w:equalWidth="0">
            <w:col w:w="6107" w:space="720"/>
            <w:col w:w="2820"/>
          </w:cols>
        </w:sectPr>
      </w:pPr>
    </w:p>
    <w:p w14:paraId="49C7F4F5" w14:textId="77777777" w:rsidR="00BB272A" w:rsidRDefault="001B775D">
      <w:pPr>
        <w:spacing w:line="290" w:lineRule="exact"/>
        <w:rPr>
          <w:sz w:val="20"/>
          <w:szCs w:val="20"/>
        </w:rPr>
      </w:pPr>
    </w:p>
    <w:p w14:paraId="49C7F4F6" w14:textId="77777777" w:rsidR="00BB272A" w:rsidRDefault="005E1B37">
      <w:pPr>
        <w:ind w:left="7"/>
        <w:rPr>
          <w:sz w:val="20"/>
          <w:szCs w:val="20"/>
        </w:rPr>
      </w:pPr>
      <w:r>
        <w:rPr>
          <w:rFonts w:ascii="Arial" w:eastAsia="Arial" w:hAnsi="Arial" w:cs="Arial"/>
          <w:b/>
          <w:bCs/>
        </w:rPr>
        <w:t>Context</w:t>
      </w:r>
    </w:p>
    <w:p w14:paraId="49C7F4F7" w14:textId="77777777" w:rsidR="00BB272A" w:rsidRDefault="001B775D">
      <w:pPr>
        <w:spacing w:line="264" w:lineRule="exact"/>
        <w:rPr>
          <w:sz w:val="20"/>
          <w:szCs w:val="20"/>
        </w:rPr>
      </w:pPr>
    </w:p>
    <w:p w14:paraId="49C7F4F8" w14:textId="5803BE79" w:rsidR="00BB272A" w:rsidRDefault="005E1B37">
      <w:pPr>
        <w:spacing w:line="238" w:lineRule="auto"/>
        <w:ind w:left="7"/>
        <w:jc w:val="both"/>
        <w:rPr>
          <w:sz w:val="20"/>
          <w:szCs w:val="20"/>
        </w:rPr>
      </w:pPr>
      <w:r>
        <w:rPr>
          <w:rFonts w:ascii="Arial" w:eastAsia="Arial" w:hAnsi="Arial" w:cs="Arial"/>
        </w:rPr>
        <w:t xml:space="preserve">The Council is the statutory Strategic Housing Authority. Although it has </w:t>
      </w:r>
      <w:r w:rsidR="00B8615B">
        <w:rPr>
          <w:rFonts w:ascii="Arial" w:eastAsia="Arial" w:hAnsi="Arial" w:cs="Arial"/>
        </w:rPr>
        <w:t>a small number of</w:t>
      </w:r>
      <w:r>
        <w:rPr>
          <w:rFonts w:ascii="Arial" w:eastAsia="Arial" w:hAnsi="Arial" w:cs="Arial"/>
        </w:rPr>
        <w:t xml:space="preserve"> </w:t>
      </w:r>
      <w:proofErr w:type="gramStart"/>
      <w:r>
        <w:rPr>
          <w:rFonts w:ascii="Arial" w:eastAsia="Arial" w:hAnsi="Arial" w:cs="Arial"/>
        </w:rPr>
        <w:t>stock</w:t>
      </w:r>
      <w:proofErr w:type="gramEnd"/>
      <w:r>
        <w:rPr>
          <w:rFonts w:ascii="Arial" w:eastAsia="Arial" w:hAnsi="Arial" w:cs="Arial"/>
        </w:rPr>
        <w:t xml:space="preserve"> of its own it has the responsibility for ensuring all housing in the Borough, irrespective of tenure, meets the requirements of the Housing Act 2004 and other relevant legislation. Having high quality housing stock is fundamental to the quality of life and health and wellbeing of people and families in South </w:t>
      </w:r>
      <w:proofErr w:type="spellStart"/>
      <w:r>
        <w:rPr>
          <w:rFonts w:ascii="Arial" w:eastAsia="Arial" w:hAnsi="Arial" w:cs="Arial"/>
        </w:rPr>
        <w:t>Ribble</w:t>
      </w:r>
      <w:proofErr w:type="spellEnd"/>
      <w:r>
        <w:rPr>
          <w:rFonts w:ascii="Arial" w:eastAsia="Arial" w:hAnsi="Arial" w:cs="Arial"/>
        </w:rPr>
        <w:t>.</w:t>
      </w:r>
    </w:p>
    <w:p w14:paraId="49C7F4F9" w14:textId="77777777" w:rsidR="00BB272A" w:rsidRDefault="001B775D">
      <w:pPr>
        <w:spacing w:line="200" w:lineRule="exact"/>
        <w:rPr>
          <w:sz w:val="20"/>
          <w:szCs w:val="20"/>
        </w:rPr>
      </w:pPr>
    </w:p>
    <w:p w14:paraId="49C7F4FA" w14:textId="77777777" w:rsidR="00BB272A" w:rsidRDefault="001B775D">
      <w:pPr>
        <w:spacing w:line="306" w:lineRule="exact"/>
        <w:rPr>
          <w:sz w:val="20"/>
          <w:szCs w:val="20"/>
        </w:rPr>
      </w:pPr>
    </w:p>
    <w:p w14:paraId="49C7F4FB" w14:textId="77777777" w:rsidR="00BB272A" w:rsidRDefault="005E1B37">
      <w:pPr>
        <w:ind w:left="7"/>
        <w:rPr>
          <w:sz w:val="20"/>
          <w:szCs w:val="20"/>
        </w:rPr>
      </w:pPr>
      <w:r>
        <w:rPr>
          <w:rFonts w:ascii="Arial" w:eastAsia="Arial" w:hAnsi="Arial" w:cs="Arial"/>
          <w:b/>
          <w:bCs/>
        </w:rPr>
        <w:t>Principles of this Policy</w:t>
      </w:r>
    </w:p>
    <w:p w14:paraId="49C7F4FC" w14:textId="77777777" w:rsidR="00BB272A" w:rsidRDefault="001B775D">
      <w:pPr>
        <w:spacing w:line="256" w:lineRule="exact"/>
        <w:rPr>
          <w:sz w:val="20"/>
          <w:szCs w:val="20"/>
        </w:rPr>
      </w:pPr>
    </w:p>
    <w:p w14:paraId="49C7F4FD" w14:textId="77777777" w:rsidR="00BB272A" w:rsidRDefault="005E1B37">
      <w:pPr>
        <w:ind w:left="7"/>
        <w:rPr>
          <w:sz w:val="20"/>
          <w:szCs w:val="20"/>
        </w:rPr>
      </w:pPr>
      <w:r>
        <w:rPr>
          <w:rFonts w:ascii="Arial" w:eastAsia="Arial" w:hAnsi="Arial" w:cs="Arial"/>
        </w:rPr>
        <w:t>The principal aims of the Housing Assistance Policy are:</w:t>
      </w:r>
    </w:p>
    <w:p w14:paraId="49C7F4FE" w14:textId="77777777" w:rsidR="00BB272A" w:rsidRDefault="001B775D">
      <w:pPr>
        <w:spacing w:line="276" w:lineRule="exact"/>
        <w:rPr>
          <w:sz w:val="20"/>
          <w:szCs w:val="20"/>
        </w:rPr>
      </w:pPr>
    </w:p>
    <w:p w14:paraId="49C7F4FF" w14:textId="77777777" w:rsidR="00BB272A" w:rsidRDefault="005E1B37">
      <w:pPr>
        <w:numPr>
          <w:ilvl w:val="0"/>
          <w:numId w:val="2"/>
        </w:numPr>
        <w:tabs>
          <w:tab w:val="left" w:pos="367"/>
        </w:tabs>
        <w:spacing w:line="228" w:lineRule="auto"/>
        <w:ind w:left="367" w:hanging="367"/>
        <w:rPr>
          <w:rFonts w:ascii="Symbol" w:eastAsia="Symbol" w:hAnsi="Symbol" w:cs="Symbol"/>
        </w:rPr>
      </w:pPr>
      <w:r>
        <w:rPr>
          <w:rFonts w:ascii="Arial" w:eastAsia="Arial" w:hAnsi="Arial" w:cs="Arial"/>
        </w:rPr>
        <w:t>To assist and support owners and those who are responsible for the upkeep and maintenance of their homes.</w:t>
      </w:r>
    </w:p>
    <w:p w14:paraId="49C7F500" w14:textId="77777777" w:rsidR="00BB272A" w:rsidRDefault="005E1B37">
      <w:pPr>
        <w:numPr>
          <w:ilvl w:val="0"/>
          <w:numId w:val="2"/>
        </w:numPr>
        <w:tabs>
          <w:tab w:val="left" w:pos="367"/>
        </w:tabs>
        <w:ind w:left="367" w:hanging="367"/>
        <w:rPr>
          <w:rFonts w:ascii="Symbol" w:eastAsia="Symbol" w:hAnsi="Symbol" w:cs="Symbol"/>
        </w:rPr>
      </w:pPr>
      <w:r>
        <w:rPr>
          <w:rFonts w:ascii="Arial" w:eastAsia="Arial" w:hAnsi="Arial" w:cs="Arial"/>
        </w:rPr>
        <w:t>To have a commitment to improving housing quality in the borough across all tenures.</w:t>
      </w:r>
    </w:p>
    <w:p w14:paraId="49C7F501" w14:textId="77777777" w:rsidR="00BB272A" w:rsidRDefault="005E1B37">
      <w:pPr>
        <w:numPr>
          <w:ilvl w:val="0"/>
          <w:numId w:val="2"/>
        </w:numPr>
        <w:tabs>
          <w:tab w:val="left" w:pos="367"/>
        </w:tabs>
        <w:spacing w:line="237" w:lineRule="auto"/>
        <w:ind w:left="367" w:hanging="367"/>
        <w:rPr>
          <w:rFonts w:ascii="Symbol" w:eastAsia="Symbol" w:hAnsi="Symbol" w:cs="Symbol"/>
        </w:rPr>
      </w:pPr>
      <w:r>
        <w:rPr>
          <w:rFonts w:ascii="Arial" w:eastAsia="Arial" w:hAnsi="Arial" w:cs="Arial"/>
        </w:rPr>
        <w:t>To target assistance to tackle issues where it is most needed.</w:t>
      </w:r>
    </w:p>
    <w:p w14:paraId="49C7F502" w14:textId="77777777" w:rsidR="00BB272A" w:rsidRDefault="001B775D">
      <w:pPr>
        <w:spacing w:line="24" w:lineRule="exact"/>
        <w:rPr>
          <w:rFonts w:ascii="Symbol" w:eastAsia="Symbol" w:hAnsi="Symbol" w:cs="Symbol"/>
        </w:rPr>
      </w:pPr>
    </w:p>
    <w:p w14:paraId="49C7F503" w14:textId="77777777" w:rsidR="00BB272A" w:rsidRDefault="005E1B37">
      <w:pPr>
        <w:numPr>
          <w:ilvl w:val="0"/>
          <w:numId w:val="2"/>
        </w:numPr>
        <w:tabs>
          <w:tab w:val="left" w:pos="367"/>
        </w:tabs>
        <w:spacing w:line="232" w:lineRule="auto"/>
        <w:ind w:left="367" w:hanging="367"/>
        <w:jc w:val="both"/>
        <w:rPr>
          <w:rFonts w:ascii="Symbol" w:eastAsia="Symbol" w:hAnsi="Symbol" w:cs="Symbol"/>
        </w:rPr>
      </w:pPr>
      <w:r>
        <w:rPr>
          <w:rFonts w:ascii="Arial" w:eastAsia="Arial" w:hAnsi="Arial" w:cs="Arial"/>
        </w:rPr>
        <w:t xml:space="preserve">To recognise that the housing stock of the Borough is a major public </w:t>
      </w:r>
      <w:proofErr w:type="gramStart"/>
      <w:r>
        <w:rPr>
          <w:rFonts w:ascii="Arial" w:eastAsia="Arial" w:hAnsi="Arial" w:cs="Arial"/>
        </w:rPr>
        <w:t>asset</w:t>
      </w:r>
      <w:proofErr w:type="gramEnd"/>
      <w:r>
        <w:rPr>
          <w:rFonts w:ascii="Arial" w:eastAsia="Arial" w:hAnsi="Arial" w:cs="Arial"/>
        </w:rPr>
        <w:t xml:space="preserve"> and this is the main reason assistance is offered, to protect this investment, rather than for short term gain to the owner.</w:t>
      </w:r>
    </w:p>
    <w:p w14:paraId="49C7F504" w14:textId="77777777" w:rsidR="00BB272A" w:rsidRDefault="001B775D">
      <w:pPr>
        <w:spacing w:line="23" w:lineRule="exact"/>
        <w:rPr>
          <w:rFonts w:ascii="Symbol" w:eastAsia="Symbol" w:hAnsi="Symbol" w:cs="Symbol"/>
        </w:rPr>
      </w:pPr>
    </w:p>
    <w:p w14:paraId="49C7F505" w14:textId="77777777" w:rsidR="00BB272A" w:rsidRDefault="005E1B37">
      <w:pPr>
        <w:numPr>
          <w:ilvl w:val="0"/>
          <w:numId w:val="2"/>
        </w:numPr>
        <w:tabs>
          <w:tab w:val="left" w:pos="367"/>
        </w:tabs>
        <w:spacing w:line="229" w:lineRule="auto"/>
        <w:ind w:left="367" w:hanging="367"/>
        <w:rPr>
          <w:rFonts w:ascii="Symbol" w:eastAsia="Symbol" w:hAnsi="Symbol" w:cs="Symbol"/>
        </w:rPr>
      </w:pPr>
      <w:r>
        <w:rPr>
          <w:rFonts w:ascii="Arial" w:eastAsia="Arial" w:hAnsi="Arial" w:cs="Arial"/>
        </w:rPr>
        <w:t>To acknowledge that financial considerations are crucial to the effectiveness and scope of the Housing Assistance Policy.</w:t>
      </w:r>
    </w:p>
    <w:p w14:paraId="49C7F506" w14:textId="77777777" w:rsidR="00BB272A" w:rsidRDefault="005E1B37">
      <w:pPr>
        <w:numPr>
          <w:ilvl w:val="0"/>
          <w:numId w:val="2"/>
        </w:numPr>
        <w:tabs>
          <w:tab w:val="left" w:pos="367"/>
        </w:tabs>
        <w:spacing w:line="237" w:lineRule="auto"/>
        <w:ind w:left="367" w:hanging="367"/>
        <w:rPr>
          <w:rFonts w:ascii="Symbol" w:eastAsia="Symbol" w:hAnsi="Symbol" w:cs="Symbol"/>
        </w:rPr>
      </w:pPr>
      <w:r>
        <w:rPr>
          <w:rFonts w:ascii="Arial" w:eastAsia="Arial" w:hAnsi="Arial" w:cs="Arial"/>
        </w:rPr>
        <w:t>Assistance is not just financial but also can be provided by advice.</w:t>
      </w:r>
    </w:p>
    <w:p w14:paraId="49C7F507" w14:textId="77777777" w:rsidR="00BB272A" w:rsidRDefault="005E1B37">
      <w:pPr>
        <w:numPr>
          <w:ilvl w:val="0"/>
          <w:numId w:val="2"/>
        </w:numPr>
        <w:tabs>
          <w:tab w:val="left" w:pos="367"/>
        </w:tabs>
        <w:ind w:left="367" w:hanging="367"/>
        <w:rPr>
          <w:rFonts w:ascii="Symbol" w:eastAsia="Symbol" w:hAnsi="Symbol" w:cs="Symbol"/>
        </w:rPr>
      </w:pPr>
      <w:r>
        <w:rPr>
          <w:rFonts w:ascii="Arial" w:eastAsia="Arial" w:hAnsi="Arial" w:cs="Arial"/>
        </w:rPr>
        <w:t>Enforcement action may be taken.</w:t>
      </w:r>
    </w:p>
    <w:p w14:paraId="49C7F508" w14:textId="77777777" w:rsidR="00BB272A" w:rsidRDefault="001B775D">
      <w:pPr>
        <w:spacing w:line="200" w:lineRule="exact"/>
        <w:rPr>
          <w:sz w:val="20"/>
          <w:szCs w:val="20"/>
        </w:rPr>
      </w:pPr>
    </w:p>
    <w:p w14:paraId="49C7F509" w14:textId="77777777" w:rsidR="00BB272A" w:rsidRDefault="001B775D">
      <w:pPr>
        <w:spacing w:line="200" w:lineRule="exact"/>
        <w:rPr>
          <w:sz w:val="20"/>
          <w:szCs w:val="20"/>
        </w:rPr>
      </w:pPr>
    </w:p>
    <w:p w14:paraId="49C7F50A" w14:textId="77777777" w:rsidR="00BB272A" w:rsidRDefault="001B775D">
      <w:pPr>
        <w:spacing w:line="200" w:lineRule="exact"/>
        <w:rPr>
          <w:sz w:val="20"/>
          <w:szCs w:val="20"/>
        </w:rPr>
      </w:pPr>
    </w:p>
    <w:p w14:paraId="49C7F50B" w14:textId="77777777" w:rsidR="00BB272A" w:rsidRDefault="001B775D">
      <w:pPr>
        <w:spacing w:line="200" w:lineRule="exact"/>
        <w:rPr>
          <w:sz w:val="20"/>
          <w:szCs w:val="20"/>
        </w:rPr>
      </w:pPr>
    </w:p>
    <w:p w14:paraId="49C7F50C" w14:textId="77777777" w:rsidR="00BB272A" w:rsidRDefault="001B775D">
      <w:pPr>
        <w:spacing w:line="200" w:lineRule="exact"/>
        <w:rPr>
          <w:sz w:val="20"/>
          <w:szCs w:val="20"/>
        </w:rPr>
      </w:pPr>
    </w:p>
    <w:p w14:paraId="49C7F50D" w14:textId="77777777" w:rsidR="00BB272A" w:rsidRDefault="001B775D">
      <w:pPr>
        <w:spacing w:line="200" w:lineRule="exact"/>
        <w:rPr>
          <w:sz w:val="20"/>
          <w:szCs w:val="20"/>
        </w:rPr>
      </w:pPr>
    </w:p>
    <w:p w14:paraId="49C7F50E" w14:textId="77777777" w:rsidR="00BB272A" w:rsidRDefault="001B775D">
      <w:pPr>
        <w:spacing w:line="200" w:lineRule="exact"/>
        <w:rPr>
          <w:sz w:val="20"/>
          <w:szCs w:val="20"/>
        </w:rPr>
      </w:pPr>
    </w:p>
    <w:p w14:paraId="49C7F50F" w14:textId="77777777" w:rsidR="00BB272A" w:rsidRDefault="001B775D">
      <w:pPr>
        <w:spacing w:line="200" w:lineRule="exact"/>
        <w:rPr>
          <w:sz w:val="20"/>
          <w:szCs w:val="20"/>
        </w:rPr>
      </w:pPr>
    </w:p>
    <w:p w14:paraId="49C7F510" w14:textId="77777777" w:rsidR="00BB272A" w:rsidRDefault="001B775D">
      <w:pPr>
        <w:spacing w:line="359" w:lineRule="exact"/>
        <w:rPr>
          <w:sz w:val="20"/>
          <w:szCs w:val="20"/>
        </w:rPr>
      </w:pPr>
    </w:p>
    <w:p w14:paraId="49C7F511" w14:textId="77777777" w:rsidR="00BB272A" w:rsidRDefault="005E1B37">
      <w:pPr>
        <w:ind w:right="-6"/>
        <w:jc w:val="center"/>
        <w:rPr>
          <w:sz w:val="20"/>
          <w:szCs w:val="20"/>
        </w:rPr>
      </w:pPr>
      <w:r>
        <w:rPr>
          <w:rFonts w:eastAsia="Times New Roman"/>
          <w:sz w:val="20"/>
          <w:szCs w:val="20"/>
        </w:rPr>
        <w:t>2</w:t>
      </w:r>
    </w:p>
    <w:p w14:paraId="49C7F512" w14:textId="77777777" w:rsidR="00BB272A" w:rsidRDefault="001B775D">
      <w:pPr>
        <w:sectPr w:rsidR="00BB272A">
          <w:type w:val="continuous"/>
          <w:pgSz w:w="11900" w:h="16838"/>
          <w:pgMar w:top="1138" w:right="1126" w:bottom="392" w:left="1133" w:header="0" w:footer="0" w:gutter="0"/>
          <w:cols w:space="720" w:equalWidth="0">
            <w:col w:w="9647"/>
          </w:cols>
        </w:sectPr>
      </w:pPr>
    </w:p>
    <w:p w14:paraId="49C7F513" w14:textId="77777777" w:rsidR="00BB272A" w:rsidRDefault="005E1B37">
      <w:pPr>
        <w:ind w:left="20"/>
        <w:rPr>
          <w:sz w:val="20"/>
          <w:szCs w:val="20"/>
        </w:rPr>
      </w:pPr>
      <w:r>
        <w:rPr>
          <w:rFonts w:ascii="Arial" w:eastAsia="Arial" w:hAnsi="Arial" w:cs="Arial"/>
          <w:b/>
          <w:bCs/>
        </w:rPr>
        <w:lastRenderedPageBreak/>
        <w:t>Housing assistance covered by this policy</w:t>
      </w:r>
    </w:p>
    <w:p w14:paraId="49C7F514" w14:textId="77777777" w:rsidR="00BB272A" w:rsidRDefault="001B775D">
      <w:pPr>
        <w:spacing w:line="264" w:lineRule="exact"/>
        <w:rPr>
          <w:sz w:val="20"/>
          <w:szCs w:val="20"/>
        </w:rPr>
      </w:pPr>
    </w:p>
    <w:p w14:paraId="49C7F515" w14:textId="77777777" w:rsidR="00BB272A" w:rsidRDefault="005E1B37">
      <w:pPr>
        <w:spacing w:line="236" w:lineRule="auto"/>
        <w:ind w:left="20"/>
        <w:rPr>
          <w:sz w:val="20"/>
          <w:szCs w:val="20"/>
        </w:rPr>
      </w:pPr>
      <w:r>
        <w:rPr>
          <w:rFonts w:ascii="Arial" w:eastAsia="Arial" w:hAnsi="Arial" w:cs="Arial"/>
        </w:rPr>
        <w:t xml:space="preserve">The Housing Acts and resulting orders gives Councils the power to </w:t>
      </w:r>
      <w:proofErr w:type="gramStart"/>
      <w:r>
        <w:rPr>
          <w:rFonts w:ascii="Arial" w:eastAsia="Arial" w:hAnsi="Arial" w:cs="Arial"/>
        </w:rPr>
        <w:t>provide assistance for</w:t>
      </w:r>
      <w:proofErr w:type="gramEnd"/>
      <w:r>
        <w:rPr>
          <w:rFonts w:ascii="Arial" w:eastAsia="Arial" w:hAnsi="Arial" w:cs="Arial"/>
        </w:rPr>
        <w:t xml:space="preserve"> the purpose of improving living conditions in the area. This power </w:t>
      </w:r>
      <w:proofErr w:type="gramStart"/>
      <w:r>
        <w:rPr>
          <w:rFonts w:ascii="Arial" w:eastAsia="Arial" w:hAnsi="Arial" w:cs="Arial"/>
        </w:rPr>
        <w:t>covers:-</w:t>
      </w:r>
      <w:proofErr w:type="gramEnd"/>
    </w:p>
    <w:p w14:paraId="49C7F516" w14:textId="77777777" w:rsidR="00BB272A" w:rsidRDefault="001B775D">
      <w:pPr>
        <w:spacing w:line="255" w:lineRule="exact"/>
        <w:rPr>
          <w:sz w:val="20"/>
          <w:szCs w:val="20"/>
        </w:rPr>
      </w:pPr>
    </w:p>
    <w:p w14:paraId="49C7F517" w14:textId="77777777" w:rsidR="00BB272A" w:rsidRDefault="005E1B37">
      <w:pPr>
        <w:numPr>
          <w:ilvl w:val="0"/>
          <w:numId w:val="3"/>
        </w:numPr>
        <w:tabs>
          <w:tab w:val="left" w:pos="880"/>
        </w:tabs>
        <w:ind w:left="880" w:hanging="147"/>
        <w:rPr>
          <w:rFonts w:ascii="Arial" w:eastAsia="Arial" w:hAnsi="Arial" w:cs="Arial"/>
        </w:rPr>
      </w:pPr>
      <w:r>
        <w:rPr>
          <w:rFonts w:ascii="Arial" w:eastAsia="Arial" w:hAnsi="Arial" w:cs="Arial"/>
        </w:rPr>
        <w:t>Adapting or improving living accommodation</w:t>
      </w:r>
    </w:p>
    <w:p w14:paraId="49C7F518" w14:textId="77777777" w:rsidR="00BB272A" w:rsidRDefault="001B775D">
      <w:pPr>
        <w:spacing w:line="251" w:lineRule="exact"/>
        <w:rPr>
          <w:rFonts w:ascii="Arial" w:eastAsia="Arial" w:hAnsi="Arial" w:cs="Arial"/>
        </w:rPr>
      </w:pPr>
    </w:p>
    <w:p w14:paraId="49C7F519" w14:textId="77777777" w:rsidR="00BB272A" w:rsidRDefault="005E1B37">
      <w:pPr>
        <w:numPr>
          <w:ilvl w:val="0"/>
          <w:numId w:val="3"/>
        </w:numPr>
        <w:tabs>
          <w:tab w:val="left" w:pos="880"/>
        </w:tabs>
        <w:ind w:left="880" w:hanging="147"/>
        <w:rPr>
          <w:rFonts w:ascii="Arial" w:eastAsia="Arial" w:hAnsi="Arial" w:cs="Arial"/>
        </w:rPr>
      </w:pPr>
      <w:r>
        <w:rPr>
          <w:rFonts w:ascii="Arial" w:eastAsia="Arial" w:hAnsi="Arial" w:cs="Arial"/>
        </w:rPr>
        <w:t>Repairing living accommodation</w:t>
      </w:r>
    </w:p>
    <w:p w14:paraId="49C7F51A" w14:textId="77777777" w:rsidR="00BB272A" w:rsidRDefault="001B775D">
      <w:pPr>
        <w:spacing w:line="262" w:lineRule="exact"/>
        <w:rPr>
          <w:sz w:val="20"/>
          <w:szCs w:val="20"/>
        </w:rPr>
      </w:pPr>
    </w:p>
    <w:p w14:paraId="49C7F51B" w14:textId="77777777" w:rsidR="00BB272A" w:rsidRDefault="005E1B37">
      <w:pPr>
        <w:spacing w:line="237" w:lineRule="auto"/>
        <w:ind w:left="20"/>
        <w:jc w:val="both"/>
        <w:rPr>
          <w:sz w:val="20"/>
          <w:szCs w:val="20"/>
        </w:rPr>
      </w:pPr>
      <w:r>
        <w:rPr>
          <w:rFonts w:ascii="Arial" w:eastAsia="Arial" w:hAnsi="Arial" w:cs="Arial"/>
        </w:rPr>
        <w:t xml:space="preserve">Assistance can be financial and through advice. The opportunity will be taken to secure funds to support the Council in delivering housing assistance. This includes government grants, national funding schemes and local arrangements through </w:t>
      </w:r>
      <w:proofErr w:type="spellStart"/>
      <w:r>
        <w:rPr>
          <w:rFonts w:ascii="Arial" w:eastAsia="Arial" w:hAnsi="Arial" w:cs="Arial"/>
        </w:rPr>
        <w:t>eg</w:t>
      </w:r>
      <w:proofErr w:type="spellEnd"/>
      <w:r>
        <w:rPr>
          <w:rFonts w:ascii="Arial" w:eastAsia="Arial" w:hAnsi="Arial" w:cs="Arial"/>
        </w:rPr>
        <w:t xml:space="preserve"> Supporting People.</w:t>
      </w:r>
    </w:p>
    <w:p w14:paraId="49C7F51C" w14:textId="77777777" w:rsidR="00BB272A" w:rsidRDefault="001B775D">
      <w:pPr>
        <w:spacing w:line="263" w:lineRule="exact"/>
        <w:rPr>
          <w:sz w:val="20"/>
          <w:szCs w:val="20"/>
        </w:rPr>
      </w:pPr>
    </w:p>
    <w:p w14:paraId="49C7F51D" w14:textId="77777777" w:rsidR="00BB272A" w:rsidRDefault="005E1B37">
      <w:pPr>
        <w:spacing w:line="237" w:lineRule="auto"/>
        <w:ind w:left="20"/>
        <w:jc w:val="both"/>
        <w:rPr>
          <w:sz w:val="20"/>
          <w:szCs w:val="20"/>
        </w:rPr>
      </w:pPr>
      <w:r>
        <w:rPr>
          <w:rFonts w:ascii="Arial" w:eastAsia="Arial" w:hAnsi="Arial" w:cs="Arial"/>
        </w:rPr>
        <w:t>Any financial assistance that the Council can offer for improving or adapting homes will have to meet relevant eligibility criteria and will ultimately be based on the availability of funding, the allocation of which the Council has the final decision on.</w:t>
      </w:r>
    </w:p>
    <w:p w14:paraId="49C7F51E" w14:textId="77777777" w:rsidR="00BB272A" w:rsidRDefault="001B775D">
      <w:pPr>
        <w:spacing w:line="261" w:lineRule="exact"/>
        <w:rPr>
          <w:sz w:val="20"/>
          <w:szCs w:val="20"/>
        </w:rPr>
      </w:pPr>
    </w:p>
    <w:p w14:paraId="49C7F51F" w14:textId="77777777" w:rsidR="00BB272A" w:rsidRDefault="005E1B37">
      <w:pPr>
        <w:spacing w:line="236" w:lineRule="auto"/>
        <w:ind w:left="20"/>
        <w:jc w:val="both"/>
        <w:rPr>
          <w:sz w:val="20"/>
          <w:szCs w:val="20"/>
        </w:rPr>
      </w:pPr>
      <w:r>
        <w:rPr>
          <w:rFonts w:ascii="Arial" w:eastAsia="Arial" w:hAnsi="Arial" w:cs="Arial"/>
        </w:rPr>
        <w:t>Any grant monies repaid to the Council, will be reinvested in the private sector housing capital programme to provide further assistance. Land charges may be imposed where relevant.</w:t>
      </w:r>
    </w:p>
    <w:p w14:paraId="49C7F520" w14:textId="77777777" w:rsidR="00BB272A" w:rsidRDefault="001B775D">
      <w:pPr>
        <w:spacing w:line="200" w:lineRule="exact"/>
        <w:rPr>
          <w:sz w:val="20"/>
          <w:szCs w:val="20"/>
        </w:rPr>
      </w:pPr>
    </w:p>
    <w:p w14:paraId="49C7F521" w14:textId="77777777" w:rsidR="00BB272A" w:rsidRDefault="001B775D">
      <w:pPr>
        <w:spacing w:line="305" w:lineRule="exact"/>
        <w:rPr>
          <w:sz w:val="20"/>
          <w:szCs w:val="20"/>
        </w:rPr>
      </w:pPr>
    </w:p>
    <w:p w14:paraId="49C7F522" w14:textId="77777777" w:rsidR="00BB272A" w:rsidRDefault="005E1B37">
      <w:pPr>
        <w:rPr>
          <w:sz w:val="20"/>
          <w:szCs w:val="20"/>
        </w:rPr>
      </w:pPr>
      <w:r>
        <w:rPr>
          <w:rFonts w:ascii="Arial" w:eastAsia="Arial" w:hAnsi="Arial" w:cs="Arial"/>
          <w:b/>
          <w:bCs/>
          <w:u w:val="single"/>
        </w:rPr>
        <w:t>Targeted activity</w:t>
      </w:r>
      <w:r>
        <w:rPr>
          <w:rFonts w:ascii="Arial" w:eastAsia="Arial" w:hAnsi="Arial" w:cs="Arial"/>
        </w:rPr>
        <w:t>:</w:t>
      </w:r>
    </w:p>
    <w:p w14:paraId="49C7F523" w14:textId="77777777" w:rsidR="00BB272A" w:rsidRDefault="001B775D">
      <w:pPr>
        <w:spacing w:line="264" w:lineRule="exact"/>
        <w:rPr>
          <w:sz w:val="20"/>
          <w:szCs w:val="20"/>
        </w:rPr>
      </w:pPr>
    </w:p>
    <w:p w14:paraId="49C7F524" w14:textId="77777777" w:rsidR="00BB272A" w:rsidRDefault="005E1B37">
      <w:pPr>
        <w:spacing w:line="235" w:lineRule="auto"/>
        <w:ind w:left="720" w:hanging="719"/>
        <w:jc w:val="both"/>
        <w:rPr>
          <w:sz w:val="20"/>
          <w:szCs w:val="20"/>
        </w:rPr>
      </w:pPr>
      <w:r>
        <w:rPr>
          <w:rFonts w:ascii="Arial" w:eastAsia="Arial" w:hAnsi="Arial" w:cs="Arial"/>
        </w:rPr>
        <w:t xml:space="preserve">The policy aims to assist some of the most vulnerable people and families within the Borough. It will do this by targeting the </w:t>
      </w:r>
      <w:proofErr w:type="gramStart"/>
      <w:r>
        <w:rPr>
          <w:rFonts w:ascii="Arial" w:eastAsia="Arial" w:hAnsi="Arial" w:cs="Arial"/>
        </w:rPr>
        <w:t>following:-</w:t>
      </w:r>
      <w:proofErr w:type="gramEnd"/>
    </w:p>
    <w:p w14:paraId="49C7F525" w14:textId="77777777" w:rsidR="00BB272A" w:rsidRDefault="001B775D">
      <w:pPr>
        <w:spacing w:line="255" w:lineRule="exact"/>
        <w:rPr>
          <w:sz w:val="20"/>
          <w:szCs w:val="20"/>
        </w:rPr>
      </w:pPr>
    </w:p>
    <w:p w14:paraId="49C7F526" w14:textId="77777777" w:rsidR="00BB272A" w:rsidRDefault="005E1B37">
      <w:pPr>
        <w:numPr>
          <w:ilvl w:val="1"/>
          <w:numId w:val="4"/>
        </w:numPr>
        <w:tabs>
          <w:tab w:val="left" w:pos="740"/>
        </w:tabs>
        <w:ind w:left="740" w:hanging="367"/>
        <w:rPr>
          <w:rFonts w:ascii="Arial" w:eastAsia="Arial" w:hAnsi="Arial" w:cs="Arial"/>
        </w:rPr>
      </w:pPr>
      <w:r>
        <w:rPr>
          <w:rFonts w:ascii="Arial" w:eastAsia="Arial" w:hAnsi="Arial" w:cs="Arial"/>
        </w:rPr>
        <w:t>Properties that require improvements to energy efficiency.</w:t>
      </w:r>
    </w:p>
    <w:p w14:paraId="49C7F527" w14:textId="77777777" w:rsidR="00BB272A" w:rsidRDefault="001B775D">
      <w:pPr>
        <w:spacing w:line="1" w:lineRule="exact"/>
        <w:rPr>
          <w:rFonts w:ascii="Arial" w:eastAsia="Arial" w:hAnsi="Arial" w:cs="Arial"/>
        </w:rPr>
      </w:pPr>
    </w:p>
    <w:p w14:paraId="49C7F528" w14:textId="77777777" w:rsidR="00BB272A" w:rsidRDefault="005E1B37">
      <w:pPr>
        <w:numPr>
          <w:ilvl w:val="1"/>
          <w:numId w:val="4"/>
        </w:numPr>
        <w:tabs>
          <w:tab w:val="left" w:pos="740"/>
        </w:tabs>
        <w:ind w:left="740" w:hanging="367"/>
        <w:rPr>
          <w:rFonts w:ascii="Arial" w:eastAsia="Arial" w:hAnsi="Arial" w:cs="Arial"/>
        </w:rPr>
      </w:pPr>
      <w:r>
        <w:rPr>
          <w:rFonts w:ascii="Arial" w:eastAsia="Arial" w:hAnsi="Arial" w:cs="Arial"/>
        </w:rPr>
        <w:t>Properties that contain Category 1 hazards as defined in the Housing Act 2004.</w:t>
      </w:r>
    </w:p>
    <w:p w14:paraId="49C7F529" w14:textId="77777777" w:rsidR="00BB272A" w:rsidRDefault="005E1B37">
      <w:pPr>
        <w:numPr>
          <w:ilvl w:val="1"/>
          <w:numId w:val="4"/>
        </w:numPr>
        <w:tabs>
          <w:tab w:val="left" w:pos="740"/>
        </w:tabs>
        <w:ind w:left="740" w:hanging="367"/>
        <w:rPr>
          <w:rFonts w:ascii="Arial" w:eastAsia="Arial" w:hAnsi="Arial" w:cs="Arial"/>
          <w:b/>
          <w:bCs/>
        </w:rPr>
      </w:pPr>
      <w:r>
        <w:rPr>
          <w:rFonts w:ascii="Arial" w:eastAsia="Arial" w:hAnsi="Arial" w:cs="Arial"/>
        </w:rPr>
        <w:t>Properties that require adaptations (Disabled Facilities Grants)</w:t>
      </w:r>
    </w:p>
    <w:p w14:paraId="49C7F52A" w14:textId="77777777" w:rsidR="00BB272A" w:rsidRDefault="001B775D">
      <w:pPr>
        <w:spacing w:line="250" w:lineRule="exact"/>
        <w:rPr>
          <w:rFonts w:ascii="Arial" w:eastAsia="Arial" w:hAnsi="Arial" w:cs="Arial"/>
          <w:b/>
          <w:bCs/>
        </w:rPr>
      </w:pPr>
    </w:p>
    <w:p w14:paraId="49C7F52B" w14:textId="09C48239" w:rsidR="00BB272A" w:rsidRPr="005E1B37" w:rsidRDefault="005E1B37" w:rsidP="005E1B37">
      <w:pPr>
        <w:pStyle w:val="ListParagraph"/>
        <w:numPr>
          <w:ilvl w:val="0"/>
          <w:numId w:val="25"/>
        </w:numPr>
        <w:rPr>
          <w:rFonts w:ascii="Arial" w:eastAsia="Arial" w:hAnsi="Arial" w:cs="Arial"/>
          <w:b/>
          <w:bCs/>
        </w:rPr>
      </w:pPr>
      <w:r w:rsidRPr="005E1B37">
        <w:rPr>
          <w:rFonts w:ascii="Arial" w:eastAsia="Arial" w:hAnsi="Arial" w:cs="Arial"/>
          <w:b/>
          <w:bCs/>
          <w:u w:val="single"/>
        </w:rPr>
        <w:t>Properties that require improvements to energy efficiency.</w:t>
      </w:r>
    </w:p>
    <w:p w14:paraId="49C7F52C" w14:textId="77777777" w:rsidR="00BB272A" w:rsidRDefault="001B775D">
      <w:pPr>
        <w:spacing w:line="200" w:lineRule="exact"/>
        <w:rPr>
          <w:sz w:val="20"/>
          <w:szCs w:val="20"/>
        </w:rPr>
      </w:pPr>
    </w:p>
    <w:p w14:paraId="49C7F52D" w14:textId="1B36A781" w:rsidR="00BB272A" w:rsidRDefault="005E1B37">
      <w:pPr>
        <w:spacing w:line="229" w:lineRule="auto"/>
        <w:ind w:left="20"/>
        <w:jc w:val="both"/>
        <w:rPr>
          <w:sz w:val="20"/>
          <w:szCs w:val="20"/>
        </w:rPr>
      </w:pPr>
      <w:r>
        <w:rPr>
          <w:rFonts w:ascii="Arial" w:eastAsia="Arial" w:hAnsi="Arial" w:cs="Arial"/>
        </w:rPr>
        <w:t xml:space="preserve">The Council has been successful in the past in tackling the problems faced by people living in homes that are not energy efficient. In 2012 the Department of Energy and Climate Change published national results of authorities recording levels of insulated housing stock in their Boroughs. South </w:t>
      </w:r>
      <w:proofErr w:type="spellStart"/>
      <w:r>
        <w:rPr>
          <w:rFonts w:ascii="Arial" w:eastAsia="Arial" w:hAnsi="Arial" w:cs="Arial"/>
        </w:rPr>
        <w:t>Ribble</w:t>
      </w:r>
      <w:proofErr w:type="spellEnd"/>
      <w:r>
        <w:rPr>
          <w:rFonts w:ascii="Arial" w:eastAsia="Arial" w:hAnsi="Arial" w:cs="Arial"/>
        </w:rPr>
        <w:t xml:space="preserve"> was recognised as 4</w:t>
      </w:r>
      <w:r>
        <w:rPr>
          <w:rFonts w:ascii="Arial" w:eastAsia="Arial" w:hAnsi="Arial" w:cs="Arial"/>
          <w:sz w:val="27"/>
          <w:szCs w:val="27"/>
          <w:vertAlign w:val="superscript"/>
        </w:rPr>
        <w:t>th</w:t>
      </w:r>
      <w:r>
        <w:rPr>
          <w:rFonts w:ascii="Arial" w:eastAsia="Arial" w:hAnsi="Arial" w:cs="Arial"/>
        </w:rPr>
        <w:t xml:space="preserve"> highest in the country. This brings health and wellbeing benefits to families </w:t>
      </w:r>
      <w:proofErr w:type="gramStart"/>
      <w:r>
        <w:rPr>
          <w:rFonts w:ascii="Arial" w:eastAsia="Arial" w:hAnsi="Arial" w:cs="Arial"/>
        </w:rPr>
        <w:t>and also</w:t>
      </w:r>
      <w:proofErr w:type="gramEnd"/>
      <w:r>
        <w:rPr>
          <w:rFonts w:ascii="Arial" w:eastAsia="Arial" w:hAnsi="Arial" w:cs="Arial"/>
        </w:rPr>
        <w:t xml:space="preserve"> environmental benefits overall. With the continuing rise in fuel bills and the impact this has on many family’s lives, priority will continue to be given to this.</w:t>
      </w:r>
    </w:p>
    <w:p w14:paraId="49C7F52E" w14:textId="77777777" w:rsidR="00BB272A" w:rsidRDefault="001B775D">
      <w:pPr>
        <w:spacing w:line="260" w:lineRule="exact"/>
        <w:rPr>
          <w:sz w:val="20"/>
          <w:szCs w:val="20"/>
        </w:rPr>
      </w:pPr>
    </w:p>
    <w:p w14:paraId="49C7F52F" w14:textId="77777777" w:rsidR="00BB272A" w:rsidRDefault="005E1B37">
      <w:pPr>
        <w:ind w:left="20"/>
        <w:rPr>
          <w:sz w:val="20"/>
          <w:szCs w:val="20"/>
        </w:rPr>
      </w:pPr>
      <w:r>
        <w:rPr>
          <w:rFonts w:ascii="Arial" w:eastAsia="Arial" w:hAnsi="Arial" w:cs="Arial"/>
        </w:rPr>
        <w:t>The Council will</w:t>
      </w:r>
    </w:p>
    <w:p w14:paraId="49C7F530" w14:textId="77777777" w:rsidR="00BB272A" w:rsidRDefault="001B775D">
      <w:pPr>
        <w:spacing w:line="276" w:lineRule="exact"/>
        <w:rPr>
          <w:sz w:val="20"/>
          <w:szCs w:val="20"/>
        </w:rPr>
      </w:pPr>
    </w:p>
    <w:p w14:paraId="49C7F531" w14:textId="77777777" w:rsidR="00BB272A" w:rsidRDefault="005E1B37">
      <w:pPr>
        <w:numPr>
          <w:ilvl w:val="0"/>
          <w:numId w:val="5"/>
        </w:numPr>
        <w:tabs>
          <w:tab w:val="left" w:pos="380"/>
        </w:tabs>
        <w:spacing w:line="234" w:lineRule="auto"/>
        <w:ind w:left="380" w:hanging="367"/>
        <w:jc w:val="both"/>
        <w:rPr>
          <w:rFonts w:ascii="Symbol" w:eastAsia="Symbol" w:hAnsi="Symbol" w:cs="Symbol"/>
        </w:rPr>
      </w:pPr>
      <w:r>
        <w:rPr>
          <w:rFonts w:ascii="Arial" w:eastAsia="Arial" w:hAnsi="Arial" w:cs="Arial"/>
        </w:rPr>
        <w:t>Review the Home Energy Conservation Act (HECA) plan on an annual basis. This plan contains our targets for reductions on carbon emissions and the actions that the Council will take to achieve this. This plan will be reported to Government once every two years to fulfil its statutory duty.</w:t>
      </w:r>
    </w:p>
    <w:p w14:paraId="49C7F532" w14:textId="77777777" w:rsidR="00BB272A" w:rsidRDefault="001B775D">
      <w:pPr>
        <w:spacing w:line="277" w:lineRule="exact"/>
        <w:rPr>
          <w:rFonts w:ascii="Symbol" w:eastAsia="Symbol" w:hAnsi="Symbol" w:cs="Symbol"/>
        </w:rPr>
      </w:pPr>
    </w:p>
    <w:p w14:paraId="49C7F533" w14:textId="77777777" w:rsidR="00BB272A" w:rsidRDefault="005E1B37">
      <w:pPr>
        <w:numPr>
          <w:ilvl w:val="0"/>
          <w:numId w:val="5"/>
        </w:numPr>
        <w:tabs>
          <w:tab w:val="left" w:pos="380"/>
        </w:tabs>
        <w:spacing w:line="228" w:lineRule="auto"/>
        <w:ind w:left="380" w:hanging="367"/>
        <w:rPr>
          <w:rFonts w:ascii="Symbol" w:eastAsia="Symbol" w:hAnsi="Symbol" w:cs="Symbol"/>
        </w:rPr>
      </w:pPr>
      <w:r>
        <w:rPr>
          <w:rFonts w:ascii="Arial" w:eastAsia="Arial" w:hAnsi="Arial" w:cs="Arial"/>
        </w:rPr>
        <w:t xml:space="preserve">The Council will continue to maximise external funding to deliver against this priority. Funding streams will change over time but current examples </w:t>
      </w:r>
      <w:proofErr w:type="gramStart"/>
      <w:r>
        <w:rPr>
          <w:rFonts w:ascii="Arial" w:eastAsia="Arial" w:hAnsi="Arial" w:cs="Arial"/>
        </w:rPr>
        <w:t>are :</w:t>
      </w:r>
      <w:proofErr w:type="gramEnd"/>
      <w:r>
        <w:rPr>
          <w:rFonts w:ascii="Arial" w:eastAsia="Arial" w:hAnsi="Arial" w:cs="Arial"/>
        </w:rPr>
        <w:t>-</w:t>
      </w:r>
    </w:p>
    <w:p w14:paraId="49C7F534" w14:textId="77777777" w:rsidR="00BB272A" w:rsidRDefault="001B775D">
      <w:pPr>
        <w:spacing w:line="262" w:lineRule="exact"/>
        <w:rPr>
          <w:rFonts w:ascii="Symbol" w:eastAsia="Symbol" w:hAnsi="Symbol" w:cs="Symbol"/>
        </w:rPr>
      </w:pPr>
    </w:p>
    <w:p w14:paraId="49C7F535" w14:textId="77777777" w:rsidR="00BB272A" w:rsidRDefault="005E1B37">
      <w:pPr>
        <w:numPr>
          <w:ilvl w:val="1"/>
          <w:numId w:val="5"/>
        </w:numPr>
        <w:tabs>
          <w:tab w:val="left" w:pos="720"/>
        </w:tabs>
        <w:spacing w:line="237" w:lineRule="auto"/>
        <w:ind w:left="720" w:hanging="347"/>
        <w:jc w:val="both"/>
        <w:rPr>
          <w:rFonts w:ascii="Arial" w:eastAsia="Arial" w:hAnsi="Arial" w:cs="Arial"/>
        </w:rPr>
      </w:pPr>
      <w:r>
        <w:rPr>
          <w:rFonts w:ascii="Arial" w:eastAsia="Arial" w:hAnsi="Arial" w:cs="Arial"/>
        </w:rPr>
        <w:t>working with suppliers and installers, the Council will maximise use of Energy Company Obligation (ECO) funding to ensure the least energy efficient households benefit from the assistance.</w:t>
      </w:r>
    </w:p>
    <w:p w14:paraId="49C7F536" w14:textId="77777777" w:rsidR="00BB272A" w:rsidRDefault="001B775D">
      <w:pPr>
        <w:spacing w:line="263" w:lineRule="exact"/>
        <w:rPr>
          <w:rFonts w:ascii="Arial" w:eastAsia="Arial" w:hAnsi="Arial" w:cs="Arial"/>
        </w:rPr>
      </w:pPr>
    </w:p>
    <w:p w14:paraId="49C7F537" w14:textId="77777777" w:rsidR="00BB272A" w:rsidRDefault="005E1B37">
      <w:pPr>
        <w:numPr>
          <w:ilvl w:val="1"/>
          <w:numId w:val="5"/>
        </w:numPr>
        <w:tabs>
          <w:tab w:val="left" w:pos="740"/>
        </w:tabs>
        <w:spacing w:line="237" w:lineRule="auto"/>
        <w:ind w:left="740" w:hanging="367"/>
        <w:jc w:val="both"/>
        <w:rPr>
          <w:rFonts w:ascii="Arial" w:eastAsia="Arial" w:hAnsi="Arial" w:cs="Arial"/>
        </w:rPr>
      </w:pPr>
      <w:r>
        <w:rPr>
          <w:rFonts w:ascii="Arial" w:eastAsia="Arial" w:hAnsi="Arial" w:cs="Arial"/>
        </w:rPr>
        <w:t>Mobile homes are the most thermally inefficient properties and are heated by oil or electric which are expensive fuels. The Council works with local installers and utilise the Green Deal funding to insulate these homes which will make them easier to heat.</w:t>
      </w:r>
    </w:p>
    <w:p w14:paraId="49C7F538" w14:textId="77777777" w:rsidR="00BB272A" w:rsidRDefault="001B775D">
      <w:pPr>
        <w:spacing w:line="70" w:lineRule="exact"/>
        <w:rPr>
          <w:sz w:val="20"/>
          <w:szCs w:val="20"/>
        </w:rPr>
      </w:pPr>
    </w:p>
    <w:p w14:paraId="49C7F539" w14:textId="77777777" w:rsidR="00BB272A" w:rsidRDefault="005E1B37">
      <w:pPr>
        <w:jc w:val="center"/>
        <w:rPr>
          <w:sz w:val="20"/>
          <w:szCs w:val="20"/>
        </w:rPr>
      </w:pPr>
      <w:r>
        <w:rPr>
          <w:rFonts w:eastAsia="Times New Roman"/>
          <w:sz w:val="20"/>
          <w:szCs w:val="20"/>
        </w:rPr>
        <w:t>3</w:t>
      </w:r>
    </w:p>
    <w:p w14:paraId="49C7F53A" w14:textId="77777777" w:rsidR="00BB272A" w:rsidRDefault="001B775D">
      <w:pPr>
        <w:sectPr w:rsidR="00BB272A">
          <w:pgSz w:w="11900" w:h="16838"/>
          <w:pgMar w:top="1127" w:right="1126" w:bottom="392" w:left="1120" w:header="0" w:footer="0" w:gutter="0"/>
          <w:cols w:space="720" w:equalWidth="0">
            <w:col w:w="9660"/>
          </w:cols>
        </w:sectPr>
      </w:pPr>
    </w:p>
    <w:p w14:paraId="49C7F53B" w14:textId="77777777" w:rsidR="00BB272A" w:rsidRDefault="005E1B37">
      <w:pPr>
        <w:numPr>
          <w:ilvl w:val="0"/>
          <w:numId w:val="6"/>
        </w:numPr>
        <w:tabs>
          <w:tab w:val="left" w:pos="727"/>
        </w:tabs>
        <w:spacing w:line="235" w:lineRule="auto"/>
        <w:ind w:left="727" w:hanging="367"/>
        <w:rPr>
          <w:rFonts w:ascii="Arial" w:eastAsia="Arial" w:hAnsi="Arial" w:cs="Arial"/>
        </w:rPr>
      </w:pPr>
      <w:r>
        <w:rPr>
          <w:rFonts w:ascii="Arial" w:eastAsia="Arial" w:hAnsi="Arial" w:cs="Arial"/>
        </w:rPr>
        <w:lastRenderedPageBreak/>
        <w:t xml:space="preserve">Working with Lancashire County Council, the Council will work to attract external funding to reduce incidents of winter deaths and </w:t>
      </w:r>
      <w:proofErr w:type="gramStart"/>
      <w:r>
        <w:rPr>
          <w:rFonts w:ascii="Arial" w:eastAsia="Arial" w:hAnsi="Arial" w:cs="Arial"/>
        </w:rPr>
        <w:t>provide assistance</w:t>
      </w:r>
      <w:proofErr w:type="gramEnd"/>
      <w:r>
        <w:rPr>
          <w:rFonts w:ascii="Arial" w:eastAsia="Arial" w:hAnsi="Arial" w:cs="Arial"/>
        </w:rPr>
        <w:t xml:space="preserve"> in the winter months</w:t>
      </w:r>
    </w:p>
    <w:p w14:paraId="49C7F53C" w14:textId="42A3B1DC" w:rsidR="00F7746E" w:rsidRPr="0089659F" w:rsidRDefault="005E1B37">
      <w:pPr>
        <w:numPr>
          <w:ilvl w:val="0"/>
          <w:numId w:val="6"/>
        </w:numPr>
        <w:tabs>
          <w:tab w:val="left" w:pos="727"/>
        </w:tabs>
        <w:spacing w:line="235" w:lineRule="auto"/>
        <w:ind w:left="727" w:hanging="367"/>
        <w:rPr>
          <w:rFonts w:ascii="Arial" w:eastAsia="Arial" w:hAnsi="Arial" w:cs="Arial"/>
          <w:color w:val="FF0000"/>
        </w:rPr>
      </w:pPr>
      <w:r w:rsidRPr="0089659F">
        <w:rPr>
          <w:rFonts w:ascii="Arial" w:eastAsia="Arial" w:hAnsi="Arial" w:cs="Arial"/>
          <w:color w:val="FF0000"/>
        </w:rPr>
        <w:t>Provide information to residents on the governments new Green Homes Voucher Scheme where applicable</w:t>
      </w:r>
      <w:r>
        <w:rPr>
          <w:rFonts w:ascii="Arial" w:eastAsia="Arial" w:hAnsi="Arial" w:cs="Arial"/>
          <w:color w:val="FF0000"/>
        </w:rPr>
        <w:t>.</w:t>
      </w:r>
    </w:p>
    <w:p w14:paraId="49C7F53D" w14:textId="77777777" w:rsidR="00BB272A" w:rsidRDefault="001B775D">
      <w:pPr>
        <w:spacing w:line="278" w:lineRule="exact"/>
        <w:rPr>
          <w:sz w:val="20"/>
          <w:szCs w:val="20"/>
        </w:rPr>
      </w:pPr>
    </w:p>
    <w:p w14:paraId="49C7F53E" w14:textId="77777777" w:rsidR="00BB272A" w:rsidRDefault="005E1B37">
      <w:pPr>
        <w:numPr>
          <w:ilvl w:val="1"/>
          <w:numId w:val="7"/>
        </w:numPr>
        <w:tabs>
          <w:tab w:val="left" w:pos="727"/>
        </w:tabs>
        <w:spacing w:line="229" w:lineRule="auto"/>
        <w:ind w:left="727" w:hanging="367"/>
        <w:rPr>
          <w:rFonts w:ascii="Symbol" w:eastAsia="Symbol" w:hAnsi="Symbol" w:cs="Symbol"/>
        </w:rPr>
      </w:pPr>
      <w:r>
        <w:rPr>
          <w:rFonts w:ascii="Arial" w:eastAsia="Arial" w:hAnsi="Arial" w:cs="Arial"/>
        </w:rPr>
        <w:t>The Council will continue to monitor energy efficiency standards in Housing Association properties</w:t>
      </w:r>
    </w:p>
    <w:p w14:paraId="49C7F53F" w14:textId="77777777" w:rsidR="00BB272A" w:rsidRDefault="001B775D">
      <w:pPr>
        <w:spacing w:line="246" w:lineRule="exact"/>
        <w:rPr>
          <w:rFonts w:ascii="Symbol" w:eastAsia="Symbol" w:hAnsi="Symbol" w:cs="Symbol"/>
        </w:rPr>
      </w:pPr>
    </w:p>
    <w:p w14:paraId="49C7F540" w14:textId="77777777" w:rsidR="00BB272A" w:rsidRPr="00793F15" w:rsidRDefault="005E1B37" w:rsidP="00793F15">
      <w:pPr>
        <w:pStyle w:val="ListParagraph"/>
        <w:numPr>
          <w:ilvl w:val="0"/>
          <w:numId w:val="24"/>
        </w:numPr>
        <w:rPr>
          <w:rFonts w:ascii="Arial" w:eastAsia="Symbol" w:hAnsi="Arial" w:cs="Arial"/>
        </w:rPr>
      </w:pPr>
      <w:r w:rsidRPr="00793F15">
        <w:rPr>
          <w:rFonts w:ascii="Arial" w:eastAsia="Times New Roman" w:hAnsi="Arial" w:cs="Arial"/>
        </w:rPr>
        <w:t>The Council may take enforcement action.</w:t>
      </w:r>
    </w:p>
    <w:p w14:paraId="49C7F541" w14:textId="77777777" w:rsidR="00BB272A" w:rsidRDefault="001B775D">
      <w:pPr>
        <w:spacing w:line="200" w:lineRule="exact"/>
        <w:rPr>
          <w:rFonts w:ascii="Symbol" w:eastAsia="Symbol" w:hAnsi="Symbol" w:cs="Symbol"/>
        </w:rPr>
      </w:pPr>
    </w:p>
    <w:p w14:paraId="49C7F542" w14:textId="77777777" w:rsidR="00BB272A" w:rsidRDefault="001B775D">
      <w:pPr>
        <w:spacing w:line="307" w:lineRule="exact"/>
        <w:rPr>
          <w:rFonts w:ascii="Symbol" w:eastAsia="Symbol" w:hAnsi="Symbol" w:cs="Symbol"/>
        </w:rPr>
      </w:pPr>
    </w:p>
    <w:p w14:paraId="49C7F543" w14:textId="77777777" w:rsidR="00BB272A" w:rsidRDefault="005E1B37">
      <w:pPr>
        <w:numPr>
          <w:ilvl w:val="0"/>
          <w:numId w:val="7"/>
        </w:numPr>
        <w:tabs>
          <w:tab w:val="left" w:pos="707"/>
        </w:tabs>
        <w:ind w:left="707" w:hanging="707"/>
        <w:rPr>
          <w:rFonts w:ascii="Arial" w:eastAsia="Arial" w:hAnsi="Arial" w:cs="Arial"/>
          <w:b/>
          <w:bCs/>
          <w:u w:val="single"/>
        </w:rPr>
      </w:pPr>
      <w:r>
        <w:rPr>
          <w:rFonts w:ascii="Arial" w:eastAsia="Arial" w:hAnsi="Arial" w:cs="Arial"/>
          <w:b/>
          <w:bCs/>
          <w:u w:val="single"/>
        </w:rPr>
        <w:t>Properties that contain Category 1 hazards as defined in the Housing Act 2004</w:t>
      </w:r>
    </w:p>
    <w:p w14:paraId="49C7F544" w14:textId="77777777" w:rsidR="00BB272A" w:rsidRDefault="001B775D">
      <w:pPr>
        <w:spacing w:line="264" w:lineRule="exact"/>
        <w:rPr>
          <w:sz w:val="20"/>
          <w:szCs w:val="20"/>
        </w:rPr>
      </w:pPr>
    </w:p>
    <w:p w14:paraId="49C7F545" w14:textId="77777777" w:rsidR="00BB272A" w:rsidRDefault="005E1B37">
      <w:pPr>
        <w:spacing w:line="238" w:lineRule="auto"/>
        <w:ind w:left="7"/>
        <w:jc w:val="both"/>
        <w:rPr>
          <w:sz w:val="20"/>
          <w:szCs w:val="20"/>
        </w:rPr>
      </w:pPr>
      <w:r>
        <w:rPr>
          <w:rFonts w:ascii="Arial" w:eastAsia="Arial" w:hAnsi="Arial" w:cs="Arial"/>
        </w:rPr>
        <w:t>The Housing Act 2004 lists 29 hazards which may result in a Category 1 listing of a property. Category 1 is the most severe and is where the risk to the health of the people living there is substantial. Examples of what could result in a Category 1 hazard rating if the problem is severe enough are d</w:t>
      </w:r>
      <w:r>
        <w:rPr>
          <w:rFonts w:ascii="Arial" w:eastAsia="Arial" w:hAnsi="Arial" w:cs="Arial"/>
          <w:color w:val="444444"/>
        </w:rPr>
        <w:t>ampness, excess cold/heat: pollutants (e.g. asbestos, carbon monoxide), lack of space,</w:t>
      </w:r>
      <w:r>
        <w:rPr>
          <w:rFonts w:ascii="Arial" w:eastAsia="Arial" w:hAnsi="Arial" w:cs="Arial"/>
        </w:rPr>
        <w:t xml:space="preserve"> </w:t>
      </w:r>
      <w:r>
        <w:rPr>
          <w:rFonts w:ascii="Arial" w:eastAsia="Arial" w:hAnsi="Arial" w:cs="Arial"/>
          <w:color w:val="444444"/>
        </w:rPr>
        <w:t>security or lighting and poor hygiene facilities.</w:t>
      </w:r>
    </w:p>
    <w:p w14:paraId="49C7F546" w14:textId="77777777" w:rsidR="00BB272A" w:rsidRDefault="001B775D">
      <w:pPr>
        <w:spacing w:line="266" w:lineRule="exact"/>
        <w:rPr>
          <w:sz w:val="20"/>
          <w:szCs w:val="20"/>
        </w:rPr>
      </w:pPr>
    </w:p>
    <w:p w14:paraId="49C7F547" w14:textId="77777777" w:rsidR="00BB272A" w:rsidRDefault="005E1B37">
      <w:pPr>
        <w:spacing w:line="236" w:lineRule="auto"/>
        <w:ind w:left="7"/>
        <w:jc w:val="both"/>
        <w:rPr>
          <w:sz w:val="20"/>
          <w:szCs w:val="20"/>
        </w:rPr>
      </w:pPr>
      <w:r>
        <w:rPr>
          <w:rFonts w:ascii="Arial" w:eastAsia="Arial" w:hAnsi="Arial" w:cs="Arial"/>
        </w:rPr>
        <w:t>The Council has a statutory duty to act where it has knowledge of any Category 1 hazards which could damage the health of the inhabitants. This covers all tenures, and there are different ways in which the Council will discharge this duty.</w:t>
      </w:r>
    </w:p>
    <w:p w14:paraId="49C7F548" w14:textId="77777777" w:rsidR="00BB272A" w:rsidRDefault="001B775D">
      <w:pPr>
        <w:spacing w:line="12" w:lineRule="exact"/>
        <w:rPr>
          <w:sz w:val="20"/>
          <w:szCs w:val="20"/>
        </w:rPr>
      </w:pPr>
    </w:p>
    <w:p w14:paraId="49C7F549" w14:textId="77777777" w:rsidR="00BB272A" w:rsidRDefault="005E1B37">
      <w:pPr>
        <w:spacing w:line="235" w:lineRule="auto"/>
        <w:ind w:left="7"/>
        <w:jc w:val="both"/>
        <w:rPr>
          <w:sz w:val="20"/>
          <w:szCs w:val="20"/>
        </w:rPr>
      </w:pPr>
      <w:r>
        <w:rPr>
          <w:rFonts w:ascii="Arial" w:eastAsia="Arial" w:hAnsi="Arial" w:cs="Arial"/>
        </w:rPr>
        <w:t xml:space="preserve">In the case of Housing Association </w:t>
      </w:r>
      <w:proofErr w:type="gramStart"/>
      <w:r>
        <w:rPr>
          <w:rFonts w:ascii="Arial" w:eastAsia="Arial" w:hAnsi="Arial" w:cs="Arial"/>
        </w:rPr>
        <w:t>stock</w:t>
      </w:r>
      <w:proofErr w:type="gramEnd"/>
      <w:r>
        <w:rPr>
          <w:rFonts w:ascii="Arial" w:eastAsia="Arial" w:hAnsi="Arial" w:cs="Arial"/>
        </w:rPr>
        <w:t xml:space="preserve"> the Council places responsibilities on the Association to ensure its housing stock meets national standards.</w:t>
      </w:r>
    </w:p>
    <w:p w14:paraId="49C7F54A" w14:textId="77777777" w:rsidR="00BB272A" w:rsidRDefault="001B775D">
      <w:pPr>
        <w:spacing w:line="263" w:lineRule="exact"/>
        <w:rPr>
          <w:sz w:val="20"/>
          <w:szCs w:val="20"/>
        </w:rPr>
      </w:pPr>
    </w:p>
    <w:p w14:paraId="49C7F54B" w14:textId="77777777" w:rsidR="00BB272A" w:rsidRDefault="005E1B37">
      <w:pPr>
        <w:spacing w:line="235" w:lineRule="auto"/>
        <w:ind w:left="7"/>
        <w:jc w:val="both"/>
        <w:rPr>
          <w:sz w:val="20"/>
          <w:szCs w:val="20"/>
        </w:rPr>
      </w:pPr>
      <w:r>
        <w:rPr>
          <w:rFonts w:ascii="Arial" w:eastAsia="Arial" w:hAnsi="Arial" w:cs="Arial"/>
        </w:rPr>
        <w:t xml:space="preserve">The Council will help residents to reduce the numbers of properties with Category 1 hazards </w:t>
      </w:r>
      <w:proofErr w:type="gramStart"/>
      <w:r>
        <w:rPr>
          <w:rFonts w:ascii="Arial" w:eastAsia="Arial" w:hAnsi="Arial" w:cs="Arial"/>
        </w:rPr>
        <w:t>through:-</w:t>
      </w:r>
      <w:proofErr w:type="gramEnd"/>
    </w:p>
    <w:p w14:paraId="49C7F54C" w14:textId="77777777" w:rsidR="00BB272A" w:rsidRDefault="001B775D">
      <w:pPr>
        <w:spacing w:line="25" w:lineRule="exact"/>
        <w:rPr>
          <w:sz w:val="20"/>
          <w:szCs w:val="20"/>
        </w:rPr>
      </w:pPr>
    </w:p>
    <w:p w14:paraId="49C7F54D" w14:textId="77777777" w:rsidR="00BB272A" w:rsidRDefault="005E1B37">
      <w:pPr>
        <w:numPr>
          <w:ilvl w:val="0"/>
          <w:numId w:val="8"/>
        </w:numPr>
        <w:tabs>
          <w:tab w:val="left" w:pos="367"/>
        </w:tabs>
        <w:spacing w:line="228" w:lineRule="auto"/>
        <w:ind w:left="367" w:right="20" w:hanging="367"/>
        <w:rPr>
          <w:rFonts w:ascii="Symbol" w:eastAsia="Symbol" w:hAnsi="Symbol" w:cs="Symbol"/>
        </w:rPr>
      </w:pPr>
      <w:r>
        <w:rPr>
          <w:rFonts w:ascii="Arial" w:eastAsia="Arial" w:hAnsi="Arial" w:cs="Arial"/>
        </w:rPr>
        <w:t>Advice to landlords on how to meet their statutory obligations for the maintenance and improvement of their property.</w:t>
      </w:r>
    </w:p>
    <w:p w14:paraId="49C7F54E" w14:textId="77777777" w:rsidR="00BB272A" w:rsidRDefault="005E1B37">
      <w:pPr>
        <w:numPr>
          <w:ilvl w:val="0"/>
          <w:numId w:val="8"/>
        </w:numPr>
        <w:tabs>
          <w:tab w:val="left" w:pos="367"/>
        </w:tabs>
        <w:ind w:left="367" w:hanging="367"/>
        <w:rPr>
          <w:rFonts w:ascii="Symbol" w:eastAsia="Symbol" w:hAnsi="Symbol" w:cs="Symbol"/>
        </w:rPr>
      </w:pPr>
      <w:r>
        <w:rPr>
          <w:rFonts w:ascii="Arial" w:eastAsia="Arial" w:hAnsi="Arial" w:cs="Arial"/>
        </w:rPr>
        <w:t>Provision of advice for tenants of Housing Associations and private sector rented housing.</w:t>
      </w:r>
    </w:p>
    <w:p w14:paraId="49C7F54F" w14:textId="77777777" w:rsidR="00BB272A" w:rsidRDefault="005E1B37">
      <w:pPr>
        <w:numPr>
          <w:ilvl w:val="0"/>
          <w:numId w:val="8"/>
        </w:numPr>
        <w:tabs>
          <w:tab w:val="left" w:pos="367"/>
        </w:tabs>
        <w:spacing w:line="237" w:lineRule="auto"/>
        <w:ind w:left="367" w:hanging="367"/>
        <w:rPr>
          <w:rFonts w:ascii="Symbol" w:eastAsia="Symbol" w:hAnsi="Symbol" w:cs="Symbol"/>
        </w:rPr>
      </w:pPr>
      <w:r>
        <w:rPr>
          <w:rFonts w:ascii="Arial" w:eastAsia="Arial" w:hAnsi="Arial" w:cs="Arial"/>
        </w:rPr>
        <w:t>Signposting home owner occupiers to other advice and support services.</w:t>
      </w:r>
    </w:p>
    <w:p w14:paraId="49C7F550" w14:textId="77777777" w:rsidR="00BB272A" w:rsidRPr="005638E8" w:rsidRDefault="005E1B37" w:rsidP="005638E8">
      <w:pPr>
        <w:numPr>
          <w:ilvl w:val="0"/>
          <w:numId w:val="8"/>
        </w:numPr>
        <w:tabs>
          <w:tab w:val="left" w:pos="367"/>
        </w:tabs>
        <w:ind w:left="367" w:hanging="367"/>
        <w:rPr>
          <w:rFonts w:ascii="Symbol" w:eastAsia="Symbol" w:hAnsi="Symbol" w:cs="Symbol"/>
        </w:rPr>
      </w:pPr>
      <w:r>
        <w:rPr>
          <w:rFonts w:ascii="Arial" w:eastAsia="Arial" w:hAnsi="Arial" w:cs="Arial"/>
        </w:rPr>
        <w:t>Enforcement action may be taken.</w:t>
      </w:r>
    </w:p>
    <w:p w14:paraId="49C7F551" w14:textId="77777777" w:rsidR="003E610A" w:rsidRPr="00793F15" w:rsidRDefault="005E1B37" w:rsidP="003E610A">
      <w:pPr>
        <w:pStyle w:val="ListParagraph"/>
        <w:numPr>
          <w:ilvl w:val="0"/>
          <w:numId w:val="23"/>
        </w:numPr>
        <w:rPr>
          <w:rFonts w:ascii="Arial" w:eastAsiaTheme="minorHAnsi" w:hAnsi="Arial" w:cs="Arial"/>
          <w:bCs/>
          <w:color w:val="FF0000"/>
        </w:rPr>
      </w:pPr>
      <w:proofErr w:type="gramStart"/>
      <w:r w:rsidRPr="00793F15">
        <w:rPr>
          <w:rFonts w:ascii="Arial" w:eastAsiaTheme="minorHAnsi" w:hAnsi="Arial" w:cs="Arial"/>
          <w:bCs/>
          <w:color w:val="FF0000"/>
        </w:rPr>
        <w:t>Provide assistance to</w:t>
      </w:r>
      <w:proofErr w:type="gramEnd"/>
      <w:r w:rsidRPr="00793F15">
        <w:rPr>
          <w:rFonts w:ascii="Arial" w:eastAsiaTheme="minorHAnsi" w:hAnsi="Arial" w:cs="Arial"/>
          <w:bCs/>
          <w:color w:val="FF0000"/>
        </w:rPr>
        <w:t xml:space="preserve"> ALL homeowners with solid walls and an EPC rating of E or less to insulate the home on a 50/50 basis with a land charge for 5 years. </w:t>
      </w:r>
    </w:p>
    <w:p w14:paraId="49C7F552" w14:textId="1CEB28E1" w:rsidR="005638E8" w:rsidRPr="005E1B37" w:rsidRDefault="005E1B37" w:rsidP="005638E8">
      <w:pPr>
        <w:pStyle w:val="ListParagraph"/>
        <w:numPr>
          <w:ilvl w:val="0"/>
          <w:numId w:val="23"/>
        </w:numPr>
        <w:rPr>
          <w:rFonts w:ascii="Arial" w:eastAsiaTheme="minorHAnsi" w:hAnsi="Arial" w:cs="Arial"/>
          <w:bCs/>
          <w:color w:val="FF0000"/>
        </w:rPr>
      </w:pPr>
      <w:proofErr w:type="gramStart"/>
      <w:r w:rsidRPr="00793F15">
        <w:rPr>
          <w:rFonts w:ascii="Arial" w:eastAsiaTheme="minorHAnsi" w:hAnsi="Arial" w:cs="Arial"/>
          <w:bCs/>
          <w:color w:val="FF0000"/>
        </w:rPr>
        <w:t>Provide assistance for</w:t>
      </w:r>
      <w:proofErr w:type="gramEnd"/>
      <w:r w:rsidRPr="00793F15">
        <w:rPr>
          <w:rFonts w:ascii="Arial" w:eastAsiaTheme="minorHAnsi" w:hAnsi="Arial" w:cs="Arial"/>
          <w:bCs/>
          <w:color w:val="FF0000"/>
        </w:rPr>
        <w:t xml:space="preserve"> cavity wall and loft insulation for those who do not meet Energy Company obligation criteria or for homeowners where they are required to make a contribution </w:t>
      </w:r>
      <w:r w:rsidRPr="005E1B37">
        <w:rPr>
          <w:rFonts w:ascii="Arial" w:eastAsiaTheme="minorHAnsi" w:hAnsi="Arial" w:cs="Arial"/>
          <w:bCs/>
          <w:color w:val="FF0000"/>
        </w:rPr>
        <w:t>towards the cost of the works.</w:t>
      </w:r>
    </w:p>
    <w:p w14:paraId="49C7F553" w14:textId="72F1EBE5" w:rsidR="003E610A" w:rsidRPr="005E1B37" w:rsidRDefault="005E1B37" w:rsidP="005638E8">
      <w:pPr>
        <w:pStyle w:val="ListParagraph"/>
        <w:numPr>
          <w:ilvl w:val="0"/>
          <w:numId w:val="23"/>
        </w:numPr>
        <w:rPr>
          <w:rFonts w:ascii="Arial" w:eastAsiaTheme="minorHAnsi" w:hAnsi="Arial" w:cs="Arial"/>
          <w:bCs/>
          <w:color w:val="FF0000"/>
        </w:rPr>
      </w:pPr>
      <w:r w:rsidRPr="005E1B37">
        <w:rPr>
          <w:rFonts w:ascii="Arial" w:eastAsiaTheme="minorHAnsi" w:hAnsi="Arial" w:cs="Arial"/>
          <w:bCs/>
          <w:color w:val="FF0000"/>
        </w:rPr>
        <w:t xml:space="preserve">Provide assistance where a heating system has failed, provide 100% assistance to all </w:t>
      </w:r>
      <w:proofErr w:type="gramStart"/>
      <w:r w:rsidRPr="005E1B37">
        <w:rPr>
          <w:rFonts w:ascii="Arial" w:eastAsiaTheme="minorHAnsi" w:hAnsi="Arial" w:cs="Arial"/>
          <w:bCs/>
          <w:color w:val="FF0000"/>
        </w:rPr>
        <w:t>homeowners</w:t>
      </w:r>
      <w:proofErr w:type="gramEnd"/>
      <w:r w:rsidRPr="005E1B37">
        <w:rPr>
          <w:rFonts w:ascii="Arial" w:eastAsiaTheme="minorHAnsi" w:hAnsi="Arial" w:cs="Arial"/>
          <w:bCs/>
          <w:color w:val="FF0000"/>
        </w:rPr>
        <w:t xml:space="preserve"> subject to a land charge for a period of 5 years or assistance of 50% where homeowners are able to meet some of the cost with a land charge of 5 years. </w:t>
      </w:r>
    </w:p>
    <w:p w14:paraId="49C7F554" w14:textId="45F3A322" w:rsidR="003E610A" w:rsidRPr="005E1B37" w:rsidRDefault="005E1B37" w:rsidP="003E610A">
      <w:pPr>
        <w:pStyle w:val="ListParagraph"/>
        <w:numPr>
          <w:ilvl w:val="0"/>
          <w:numId w:val="23"/>
        </w:numPr>
        <w:pBdr>
          <w:top w:val="single" w:sz="2" w:space="1" w:color="FFFFFF"/>
          <w:left w:val="single" w:sz="2" w:space="0" w:color="FFFFFF"/>
          <w:bottom w:val="single" w:sz="2" w:space="2" w:color="FFFFFF"/>
          <w:right w:val="single" w:sz="2" w:space="4" w:color="FFFFFF"/>
        </w:pBdr>
        <w:tabs>
          <w:tab w:val="left" w:pos="567"/>
        </w:tabs>
        <w:ind w:right="141"/>
        <w:jc w:val="both"/>
        <w:rPr>
          <w:rFonts w:ascii="Arial" w:hAnsi="Arial" w:cs="Arial"/>
          <w:color w:val="FF0000"/>
        </w:rPr>
      </w:pPr>
      <w:r w:rsidRPr="005E1B37">
        <w:rPr>
          <w:rFonts w:ascii="Arial" w:eastAsiaTheme="minorHAnsi" w:hAnsi="Arial" w:cs="Arial"/>
          <w:bCs/>
          <w:color w:val="FF0000"/>
        </w:rPr>
        <w:t xml:space="preserve">Where CAT 1 hazards are identified householders are provided 100% assistance to all homeowners subject to a land charge for a period of </w:t>
      </w:r>
      <w:bookmarkStart w:id="0" w:name="_GoBack"/>
      <w:bookmarkEnd w:id="0"/>
      <w:r w:rsidRPr="005E1B37">
        <w:rPr>
          <w:rFonts w:ascii="Arial" w:eastAsiaTheme="minorHAnsi" w:hAnsi="Arial" w:cs="Arial"/>
          <w:bCs/>
          <w:color w:val="FF0000"/>
        </w:rPr>
        <w:t>5 years or assistance of 50% where homeowners are able to meet some of the cost with a land charge of 5 years.</w:t>
      </w:r>
    </w:p>
    <w:p w14:paraId="49C7F555" w14:textId="77777777" w:rsidR="00793F15" w:rsidRPr="00793F15" w:rsidRDefault="005E1B37" w:rsidP="00793F15">
      <w:pPr>
        <w:pBdr>
          <w:top w:val="single" w:sz="2" w:space="1" w:color="FFFFFF"/>
          <w:left w:val="single" w:sz="2" w:space="0" w:color="FFFFFF"/>
          <w:bottom w:val="single" w:sz="2" w:space="2" w:color="FFFFFF"/>
          <w:right w:val="single" w:sz="2" w:space="4" w:color="FFFFFF"/>
        </w:pBdr>
        <w:tabs>
          <w:tab w:val="left" w:pos="567"/>
        </w:tabs>
        <w:ind w:right="141"/>
        <w:jc w:val="both"/>
        <w:rPr>
          <w:rFonts w:ascii="Arial" w:hAnsi="Arial" w:cs="Arial"/>
          <w:color w:val="FF0000"/>
        </w:rPr>
      </w:pPr>
      <w:r w:rsidRPr="00793F15">
        <w:rPr>
          <w:rFonts w:ascii="Arial" w:hAnsi="Arial" w:cs="Arial"/>
          <w:color w:val="FF0000"/>
        </w:rPr>
        <w:t>All assistance will be subject to an affordability assessment.</w:t>
      </w:r>
    </w:p>
    <w:p w14:paraId="49C7F556" w14:textId="77777777" w:rsidR="0089659F" w:rsidRDefault="001B775D">
      <w:pPr>
        <w:spacing w:line="251" w:lineRule="exact"/>
        <w:rPr>
          <w:sz w:val="20"/>
          <w:szCs w:val="20"/>
        </w:rPr>
      </w:pPr>
    </w:p>
    <w:p w14:paraId="49C7F557" w14:textId="77777777" w:rsidR="00BB272A" w:rsidRDefault="005E1B37">
      <w:pPr>
        <w:numPr>
          <w:ilvl w:val="0"/>
          <w:numId w:val="9"/>
        </w:numPr>
        <w:tabs>
          <w:tab w:val="left" w:pos="707"/>
        </w:tabs>
        <w:ind w:left="707" w:hanging="707"/>
        <w:rPr>
          <w:rFonts w:ascii="Arial" w:eastAsia="Arial" w:hAnsi="Arial" w:cs="Arial"/>
          <w:b/>
          <w:bCs/>
          <w:u w:val="single"/>
        </w:rPr>
      </w:pPr>
      <w:r>
        <w:rPr>
          <w:rFonts w:ascii="Arial" w:eastAsia="Arial" w:hAnsi="Arial" w:cs="Arial"/>
          <w:b/>
          <w:bCs/>
          <w:u w:val="single"/>
        </w:rPr>
        <w:t>Properties that require adaptations (Disabled Facilities Grants)</w:t>
      </w:r>
    </w:p>
    <w:p w14:paraId="49C7F558" w14:textId="77777777" w:rsidR="00BB272A" w:rsidRDefault="001B775D">
      <w:pPr>
        <w:spacing w:line="264" w:lineRule="exact"/>
        <w:rPr>
          <w:sz w:val="20"/>
          <w:szCs w:val="20"/>
        </w:rPr>
      </w:pPr>
    </w:p>
    <w:p w14:paraId="49C7F559" w14:textId="4CCE5BDA" w:rsidR="00BB272A" w:rsidRDefault="005E1B37">
      <w:pPr>
        <w:spacing w:line="238" w:lineRule="auto"/>
        <w:ind w:left="7"/>
        <w:jc w:val="both"/>
        <w:rPr>
          <w:sz w:val="20"/>
          <w:szCs w:val="20"/>
        </w:rPr>
      </w:pPr>
      <w:r>
        <w:rPr>
          <w:rFonts w:ascii="Arial" w:eastAsia="Arial" w:hAnsi="Arial" w:cs="Arial"/>
        </w:rPr>
        <w:t>The Disabled Facilities Grant (D.F.G.s) is a grant which is administered under the Housing Grants, Construction and Regeneration Act 1996. The Council has a legal duty to provide “reasonable and practicable” adaptations to houses to meet the care and mobility needs of those with disabilities. The Council recognises the importance this grant is to improving people’s lives and the lives of the families which support them. Where residents have a disability, we will work with them and other agencies to arrange adaptations or provide advice about moving to a more suitable home.</w:t>
      </w:r>
    </w:p>
    <w:p w14:paraId="49C7F55A" w14:textId="77777777" w:rsidR="00BB272A" w:rsidRDefault="001B775D">
      <w:pPr>
        <w:spacing w:line="266" w:lineRule="exact"/>
        <w:rPr>
          <w:sz w:val="20"/>
          <w:szCs w:val="20"/>
        </w:rPr>
      </w:pPr>
    </w:p>
    <w:p w14:paraId="49C7F55B" w14:textId="77777777" w:rsidR="00BB272A" w:rsidRDefault="005E1B37">
      <w:pPr>
        <w:spacing w:line="251" w:lineRule="auto"/>
        <w:ind w:left="7" w:firstLine="60"/>
        <w:jc w:val="both"/>
        <w:rPr>
          <w:sz w:val="20"/>
          <w:szCs w:val="20"/>
        </w:rPr>
      </w:pPr>
      <w:r>
        <w:rPr>
          <w:rFonts w:ascii="Arial" w:eastAsia="Arial" w:hAnsi="Arial" w:cs="Arial"/>
          <w:sz w:val="21"/>
          <w:szCs w:val="21"/>
        </w:rPr>
        <w:t xml:space="preserve">The detailed provisions relating to Disabled Facilities Grants are set out in Appendix 1 to this Policy. </w:t>
      </w:r>
      <w:proofErr w:type="gramStart"/>
      <w:r>
        <w:rPr>
          <w:rFonts w:ascii="Arial" w:eastAsia="Arial" w:hAnsi="Arial" w:cs="Arial"/>
          <w:sz w:val="21"/>
          <w:szCs w:val="21"/>
        </w:rPr>
        <w:t>In particular this</w:t>
      </w:r>
      <w:proofErr w:type="gramEnd"/>
      <w:r>
        <w:rPr>
          <w:rFonts w:ascii="Arial" w:eastAsia="Arial" w:hAnsi="Arial" w:cs="Arial"/>
          <w:sz w:val="21"/>
          <w:szCs w:val="21"/>
        </w:rPr>
        <w:t xml:space="preserve"> Policy changes the way the Council will deliver its Disabled Facility Grant. In March 2014 </w:t>
      </w:r>
      <w:r>
        <w:rPr>
          <w:rFonts w:ascii="Arial" w:eastAsia="Arial" w:hAnsi="Arial" w:cs="Arial"/>
          <w:sz w:val="21"/>
          <w:szCs w:val="21"/>
        </w:rPr>
        <w:lastRenderedPageBreak/>
        <w:t xml:space="preserve">the Riverside Home Improvement Agency terminated its contract with Lancashire County Council. As a </w:t>
      </w:r>
      <w:proofErr w:type="gramStart"/>
      <w:r>
        <w:rPr>
          <w:rFonts w:ascii="Arial" w:eastAsia="Arial" w:hAnsi="Arial" w:cs="Arial"/>
          <w:sz w:val="21"/>
          <w:szCs w:val="21"/>
        </w:rPr>
        <w:t>result</w:t>
      </w:r>
      <w:proofErr w:type="gramEnd"/>
      <w:r>
        <w:rPr>
          <w:rFonts w:ascii="Arial" w:eastAsia="Arial" w:hAnsi="Arial" w:cs="Arial"/>
          <w:sz w:val="21"/>
          <w:szCs w:val="21"/>
        </w:rPr>
        <w:t xml:space="preserve"> the Borough Council has brought the service back in house. Where possible, processes have been streamlined with more accountability and transparency. The customer has more choice, and information on the process is </w:t>
      </w:r>
      <w:proofErr w:type="gramStart"/>
      <w:r>
        <w:rPr>
          <w:rFonts w:ascii="Arial" w:eastAsia="Arial" w:hAnsi="Arial" w:cs="Arial"/>
          <w:sz w:val="21"/>
          <w:szCs w:val="21"/>
        </w:rPr>
        <w:t>more timely</w:t>
      </w:r>
      <w:proofErr w:type="gramEnd"/>
      <w:r>
        <w:rPr>
          <w:rFonts w:ascii="Arial" w:eastAsia="Arial" w:hAnsi="Arial" w:cs="Arial"/>
          <w:sz w:val="21"/>
          <w:szCs w:val="21"/>
        </w:rPr>
        <w:t xml:space="preserve"> and customer friendly. The grant is targeted at those people and families in most need. There is a new relationship with Occupational Therapists with regular meetings and joint visits. This means that the Council’s legal requirement to deliver works that are “reasonable and practicable “meet the needs of the customers.</w:t>
      </w:r>
    </w:p>
    <w:p w14:paraId="49C7F55C" w14:textId="77777777" w:rsidR="00BB272A" w:rsidRDefault="001B775D">
      <w:pPr>
        <w:spacing w:line="257" w:lineRule="exact"/>
        <w:rPr>
          <w:sz w:val="20"/>
          <w:szCs w:val="20"/>
        </w:rPr>
      </w:pPr>
    </w:p>
    <w:p w14:paraId="49C7F55D" w14:textId="77777777" w:rsidR="00BB272A" w:rsidRDefault="005E1B37">
      <w:pPr>
        <w:spacing w:line="237" w:lineRule="auto"/>
        <w:ind w:left="7"/>
        <w:jc w:val="both"/>
        <w:rPr>
          <w:sz w:val="20"/>
          <w:szCs w:val="20"/>
        </w:rPr>
      </w:pPr>
      <w:r>
        <w:rPr>
          <w:rFonts w:ascii="Arial" w:eastAsia="Arial" w:hAnsi="Arial" w:cs="Arial"/>
        </w:rPr>
        <w:t>Another significant change which has guided this new policy is in 2015/16 the government grant will be provided directly to upper tier authorities as part of a national review of Social Care legislation. The thrust of the legislation is to make people more responsible for choosing their care and support and the new proposals follow this ethos.</w:t>
      </w:r>
    </w:p>
    <w:p w14:paraId="49C7F55E" w14:textId="77777777" w:rsidR="00BB272A" w:rsidRDefault="001B775D">
      <w:pPr>
        <w:spacing w:line="200" w:lineRule="exact"/>
        <w:rPr>
          <w:sz w:val="20"/>
          <w:szCs w:val="20"/>
        </w:rPr>
      </w:pPr>
    </w:p>
    <w:p w14:paraId="49C7F55F" w14:textId="77777777" w:rsidR="00BB272A" w:rsidRDefault="005E1B37">
      <w:pPr>
        <w:spacing w:line="238" w:lineRule="auto"/>
        <w:jc w:val="both"/>
        <w:rPr>
          <w:sz w:val="20"/>
          <w:szCs w:val="20"/>
        </w:rPr>
      </w:pPr>
      <w:r>
        <w:rPr>
          <w:rFonts w:ascii="Arial" w:eastAsia="Arial" w:hAnsi="Arial" w:cs="Arial"/>
        </w:rPr>
        <w:t>Interestingly, legislation covering responsibility for Disabled Facilities Grants has not changed. The Borough Councils are still responsible. Discussions are ongoing with Lancashire County Council (LCC). At this stage LCC are stating that the grant will be directly transferred to Borough Councils although, whether this situation continues in the medium/long term is unknown at the drafting of this Policy.</w:t>
      </w:r>
    </w:p>
    <w:p w14:paraId="49C7F560" w14:textId="77777777" w:rsidR="00BB272A" w:rsidRDefault="001B775D">
      <w:pPr>
        <w:spacing w:line="200" w:lineRule="exact"/>
        <w:rPr>
          <w:sz w:val="20"/>
          <w:szCs w:val="20"/>
        </w:rPr>
      </w:pPr>
    </w:p>
    <w:p w14:paraId="49C7F561" w14:textId="77777777" w:rsidR="00BB272A" w:rsidRDefault="001B775D">
      <w:pPr>
        <w:spacing w:line="200" w:lineRule="exact"/>
        <w:rPr>
          <w:sz w:val="20"/>
          <w:szCs w:val="20"/>
        </w:rPr>
      </w:pPr>
    </w:p>
    <w:p w14:paraId="49C7F562" w14:textId="77777777" w:rsidR="00BB272A" w:rsidRDefault="005E1B37">
      <w:pPr>
        <w:ind w:left="8327"/>
        <w:rPr>
          <w:sz w:val="20"/>
          <w:szCs w:val="20"/>
        </w:rPr>
      </w:pPr>
      <w:r>
        <w:rPr>
          <w:rFonts w:ascii="Arial" w:eastAsia="Arial" w:hAnsi="Arial" w:cs="Arial"/>
          <w:b/>
          <w:bCs/>
          <w:u w:val="single"/>
        </w:rPr>
        <w:t>APPENDIX 1</w:t>
      </w:r>
    </w:p>
    <w:p w14:paraId="49C7F563" w14:textId="77777777" w:rsidR="00BB272A" w:rsidRDefault="001B775D">
      <w:pPr>
        <w:spacing w:line="253" w:lineRule="exact"/>
        <w:rPr>
          <w:sz w:val="20"/>
          <w:szCs w:val="20"/>
        </w:rPr>
      </w:pPr>
    </w:p>
    <w:p w14:paraId="49C7F564" w14:textId="77777777" w:rsidR="00BB272A" w:rsidRDefault="005E1B37">
      <w:pPr>
        <w:ind w:left="7"/>
        <w:rPr>
          <w:sz w:val="20"/>
          <w:szCs w:val="20"/>
        </w:rPr>
      </w:pPr>
      <w:r>
        <w:rPr>
          <w:rFonts w:ascii="Arial" w:eastAsia="Arial" w:hAnsi="Arial" w:cs="Arial"/>
          <w:b/>
          <w:bCs/>
          <w:u w:val="single"/>
        </w:rPr>
        <w:t>Disabled Facilities Grant</w:t>
      </w:r>
    </w:p>
    <w:p w14:paraId="49C7F565" w14:textId="77777777" w:rsidR="00BB272A" w:rsidRDefault="001B775D">
      <w:pPr>
        <w:spacing w:line="254" w:lineRule="exact"/>
        <w:rPr>
          <w:sz w:val="20"/>
          <w:szCs w:val="20"/>
        </w:rPr>
      </w:pPr>
    </w:p>
    <w:p w14:paraId="49C7F566" w14:textId="77777777" w:rsidR="00BB272A" w:rsidRDefault="005E1B37">
      <w:pPr>
        <w:numPr>
          <w:ilvl w:val="0"/>
          <w:numId w:val="10"/>
        </w:numPr>
        <w:tabs>
          <w:tab w:val="left" w:pos="367"/>
        </w:tabs>
        <w:ind w:left="367" w:hanging="367"/>
        <w:rPr>
          <w:rFonts w:ascii="Arial" w:eastAsia="Arial" w:hAnsi="Arial" w:cs="Arial"/>
          <w:b/>
          <w:bCs/>
        </w:rPr>
      </w:pPr>
      <w:r>
        <w:rPr>
          <w:rFonts w:ascii="Arial" w:eastAsia="Arial" w:hAnsi="Arial" w:cs="Arial"/>
          <w:b/>
          <w:bCs/>
          <w:u w:val="single"/>
        </w:rPr>
        <w:t>Regulatory Framework</w:t>
      </w:r>
    </w:p>
    <w:p w14:paraId="49C7F567" w14:textId="77777777" w:rsidR="00BB272A" w:rsidRDefault="001B775D">
      <w:pPr>
        <w:spacing w:line="264" w:lineRule="exact"/>
        <w:rPr>
          <w:sz w:val="20"/>
          <w:szCs w:val="20"/>
        </w:rPr>
      </w:pPr>
    </w:p>
    <w:p w14:paraId="49C7F568" w14:textId="77777777" w:rsidR="00BB272A" w:rsidRDefault="005E1B37">
      <w:pPr>
        <w:spacing w:line="237" w:lineRule="auto"/>
        <w:ind w:left="7" w:right="20"/>
        <w:jc w:val="both"/>
        <w:rPr>
          <w:sz w:val="20"/>
          <w:szCs w:val="20"/>
        </w:rPr>
      </w:pPr>
      <w:r>
        <w:rPr>
          <w:rFonts w:ascii="Arial" w:eastAsia="Arial" w:hAnsi="Arial" w:cs="Arial"/>
        </w:rPr>
        <w:t>The Council will provide Disabled Facilities Grants in accordance with the provisions of the Housing Grants, Construction and Regeneration Act 1996 (The Act) as amended and associated legislation and guidance including:</w:t>
      </w:r>
    </w:p>
    <w:p w14:paraId="49C7F569" w14:textId="77777777" w:rsidR="00BB272A" w:rsidRDefault="005E1B37">
      <w:pPr>
        <w:numPr>
          <w:ilvl w:val="0"/>
          <w:numId w:val="11"/>
        </w:numPr>
        <w:tabs>
          <w:tab w:val="left" w:pos="367"/>
        </w:tabs>
        <w:spacing w:line="238" w:lineRule="auto"/>
        <w:ind w:left="367" w:hanging="367"/>
        <w:rPr>
          <w:rFonts w:ascii="Symbol" w:eastAsia="Symbol" w:hAnsi="Symbol" w:cs="Symbol"/>
        </w:rPr>
      </w:pPr>
      <w:r>
        <w:rPr>
          <w:rFonts w:ascii="Arial" w:eastAsia="Arial" w:hAnsi="Arial" w:cs="Arial"/>
        </w:rPr>
        <w:t>The Regulatory Reform (Housing Assistance) (England and Wales) Order 2002 (“The RRO”)</w:t>
      </w:r>
    </w:p>
    <w:p w14:paraId="49C7F56A" w14:textId="77777777" w:rsidR="00BB272A" w:rsidRDefault="005E1B37">
      <w:pPr>
        <w:numPr>
          <w:ilvl w:val="0"/>
          <w:numId w:val="11"/>
        </w:numPr>
        <w:tabs>
          <w:tab w:val="left" w:pos="367"/>
        </w:tabs>
        <w:ind w:left="367" w:hanging="367"/>
        <w:rPr>
          <w:rFonts w:ascii="Symbol" w:eastAsia="Symbol" w:hAnsi="Symbol" w:cs="Symbol"/>
        </w:rPr>
      </w:pPr>
      <w:r>
        <w:rPr>
          <w:rFonts w:ascii="Arial" w:eastAsia="Arial" w:hAnsi="Arial" w:cs="Arial"/>
        </w:rPr>
        <w:t>Housing Renewal Grants Regulations 1996 as amended</w:t>
      </w:r>
    </w:p>
    <w:p w14:paraId="49C7F56B" w14:textId="77777777" w:rsidR="00BB272A" w:rsidRDefault="001B775D">
      <w:pPr>
        <w:spacing w:line="21" w:lineRule="exact"/>
        <w:rPr>
          <w:rFonts w:ascii="Symbol" w:eastAsia="Symbol" w:hAnsi="Symbol" w:cs="Symbol"/>
        </w:rPr>
      </w:pPr>
    </w:p>
    <w:p w14:paraId="49C7F56C" w14:textId="77777777" w:rsidR="00BB272A" w:rsidRDefault="005E1B37">
      <w:pPr>
        <w:numPr>
          <w:ilvl w:val="0"/>
          <w:numId w:val="11"/>
        </w:numPr>
        <w:tabs>
          <w:tab w:val="left" w:pos="367"/>
        </w:tabs>
        <w:spacing w:line="229" w:lineRule="auto"/>
        <w:ind w:left="367" w:right="20" w:hanging="367"/>
        <w:rPr>
          <w:rFonts w:ascii="Symbol" w:eastAsia="Symbol" w:hAnsi="Symbol" w:cs="Symbol"/>
        </w:rPr>
      </w:pPr>
      <w:r>
        <w:rPr>
          <w:rFonts w:ascii="Arial" w:eastAsia="Arial" w:hAnsi="Arial" w:cs="Arial"/>
        </w:rPr>
        <w:t>The Disabled Facilities Grants (Conditions Relating to Approval or Payment of Grant) General Consent 2008 (“The 2008 General Consent”)</w:t>
      </w:r>
    </w:p>
    <w:p w14:paraId="49C7F56D" w14:textId="77777777" w:rsidR="00BB272A" w:rsidRDefault="001B775D">
      <w:pPr>
        <w:spacing w:line="22" w:lineRule="exact"/>
        <w:rPr>
          <w:rFonts w:ascii="Symbol" w:eastAsia="Symbol" w:hAnsi="Symbol" w:cs="Symbol"/>
        </w:rPr>
      </w:pPr>
    </w:p>
    <w:p w14:paraId="49C7F56E" w14:textId="77777777" w:rsidR="00BB272A" w:rsidRDefault="005E1B37">
      <w:pPr>
        <w:numPr>
          <w:ilvl w:val="0"/>
          <w:numId w:val="11"/>
        </w:numPr>
        <w:tabs>
          <w:tab w:val="left" w:pos="367"/>
        </w:tabs>
        <w:spacing w:line="229" w:lineRule="auto"/>
        <w:ind w:left="367" w:right="20" w:hanging="367"/>
        <w:rPr>
          <w:rFonts w:ascii="Symbol" w:eastAsia="Symbol" w:hAnsi="Symbol" w:cs="Symbol"/>
        </w:rPr>
      </w:pPr>
      <w:r>
        <w:rPr>
          <w:rFonts w:ascii="Arial" w:eastAsia="Arial" w:hAnsi="Arial" w:cs="Arial"/>
        </w:rPr>
        <w:t>The Disabled Facilities Grants (Maximum Amounts and Additional Purposes) (England) Order 2008</w:t>
      </w:r>
    </w:p>
    <w:p w14:paraId="49C7F56F" w14:textId="77777777" w:rsidR="00BB272A" w:rsidRDefault="001B775D">
      <w:pPr>
        <w:spacing w:line="251" w:lineRule="exact"/>
        <w:rPr>
          <w:sz w:val="20"/>
          <w:szCs w:val="20"/>
        </w:rPr>
      </w:pPr>
    </w:p>
    <w:p w14:paraId="49C7F570" w14:textId="77777777" w:rsidR="00BB272A" w:rsidRDefault="005E1B37">
      <w:pPr>
        <w:numPr>
          <w:ilvl w:val="0"/>
          <w:numId w:val="12"/>
        </w:numPr>
        <w:tabs>
          <w:tab w:val="left" w:pos="367"/>
        </w:tabs>
        <w:ind w:left="367" w:hanging="367"/>
        <w:rPr>
          <w:rFonts w:ascii="Arial" w:eastAsia="Arial" w:hAnsi="Arial" w:cs="Arial"/>
          <w:b/>
          <w:bCs/>
        </w:rPr>
      </w:pPr>
      <w:r>
        <w:rPr>
          <w:rFonts w:ascii="Arial" w:eastAsia="Arial" w:hAnsi="Arial" w:cs="Arial"/>
          <w:b/>
          <w:bCs/>
          <w:u w:val="single"/>
        </w:rPr>
        <w:t>Eligibility for Grant Work.</w:t>
      </w:r>
    </w:p>
    <w:p w14:paraId="49C7F571" w14:textId="77777777" w:rsidR="00BB272A" w:rsidRDefault="001B775D">
      <w:pPr>
        <w:spacing w:line="265" w:lineRule="exact"/>
        <w:rPr>
          <w:sz w:val="20"/>
          <w:szCs w:val="20"/>
        </w:rPr>
      </w:pPr>
    </w:p>
    <w:p w14:paraId="49C7F572" w14:textId="77777777" w:rsidR="00BB272A" w:rsidRDefault="005E1B37">
      <w:pPr>
        <w:spacing w:line="236" w:lineRule="auto"/>
        <w:ind w:left="7"/>
        <w:jc w:val="both"/>
        <w:rPr>
          <w:sz w:val="20"/>
          <w:szCs w:val="20"/>
        </w:rPr>
      </w:pPr>
      <w:r>
        <w:rPr>
          <w:rFonts w:ascii="Arial" w:eastAsia="Arial" w:hAnsi="Arial" w:cs="Arial"/>
        </w:rPr>
        <w:t>Legislation states that work for Disabled Facilities Grant must be “reasonable and practicable”. It gives Councils flexibility to define the works acceptable to meet local needs. The legislation also states the eligibility criteria for those in receipt of the grant</w:t>
      </w:r>
    </w:p>
    <w:p w14:paraId="49C7F573" w14:textId="77777777" w:rsidR="00BB272A" w:rsidRDefault="001B775D">
      <w:pPr>
        <w:spacing w:line="256" w:lineRule="exact"/>
        <w:rPr>
          <w:sz w:val="20"/>
          <w:szCs w:val="20"/>
        </w:rPr>
      </w:pPr>
    </w:p>
    <w:p w14:paraId="49C7F574" w14:textId="77777777" w:rsidR="00BB272A" w:rsidRDefault="005E1B37">
      <w:pPr>
        <w:ind w:left="7"/>
        <w:rPr>
          <w:sz w:val="20"/>
          <w:szCs w:val="20"/>
        </w:rPr>
      </w:pPr>
      <w:r>
        <w:rPr>
          <w:rFonts w:ascii="Arial" w:eastAsia="Arial" w:hAnsi="Arial" w:cs="Arial"/>
        </w:rPr>
        <w:t xml:space="preserve">National legislation sets out the </w:t>
      </w:r>
      <w:proofErr w:type="gramStart"/>
      <w:r>
        <w:rPr>
          <w:rFonts w:ascii="Arial" w:eastAsia="Arial" w:hAnsi="Arial" w:cs="Arial"/>
        </w:rPr>
        <w:t>following:-</w:t>
      </w:r>
      <w:proofErr w:type="gramEnd"/>
    </w:p>
    <w:p w14:paraId="49C7F575" w14:textId="77777777" w:rsidR="00BB272A" w:rsidRDefault="001B775D">
      <w:pPr>
        <w:spacing w:line="24" w:lineRule="exact"/>
        <w:rPr>
          <w:sz w:val="20"/>
          <w:szCs w:val="20"/>
        </w:rPr>
      </w:pPr>
    </w:p>
    <w:p w14:paraId="49C7F576" w14:textId="77777777" w:rsidR="00BB272A" w:rsidRDefault="005E1B37">
      <w:pPr>
        <w:numPr>
          <w:ilvl w:val="0"/>
          <w:numId w:val="13"/>
        </w:numPr>
        <w:tabs>
          <w:tab w:val="left" w:pos="367"/>
        </w:tabs>
        <w:spacing w:line="228" w:lineRule="auto"/>
        <w:ind w:left="367" w:right="20" w:hanging="367"/>
        <w:rPr>
          <w:rFonts w:ascii="Symbol" w:eastAsia="Symbol" w:hAnsi="Symbol" w:cs="Symbol"/>
        </w:rPr>
      </w:pPr>
      <w:r>
        <w:rPr>
          <w:rFonts w:ascii="Arial" w:eastAsia="Arial" w:hAnsi="Arial" w:cs="Arial"/>
        </w:rPr>
        <w:t>The government sets the maximum grant available which is set at £30,000 inclusive of all charges and fees.</w:t>
      </w:r>
    </w:p>
    <w:p w14:paraId="49C7F577" w14:textId="77777777" w:rsidR="00BB272A" w:rsidRDefault="001B775D">
      <w:pPr>
        <w:spacing w:line="24" w:lineRule="exact"/>
        <w:rPr>
          <w:rFonts w:ascii="Symbol" w:eastAsia="Symbol" w:hAnsi="Symbol" w:cs="Symbol"/>
        </w:rPr>
      </w:pPr>
    </w:p>
    <w:p w14:paraId="49C7F578" w14:textId="77777777" w:rsidR="00BB272A" w:rsidRDefault="005E1B37">
      <w:pPr>
        <w:numPr>
          <w:ilvl w:val="0"/>
          <w:numId w:val="13"/>
        </w:numPr>
        <w:tabs>
          <w:tab w:val="left" w:pos="367"/>
        </w:tabs>
        <w:spacing w:line="228" w:lineRule="auto"/>
        <w:ind w:left="367" w:hanging="367"/>
        <w:rPr>
          <w:rFonts w:ascii="Symbol" w:eastAsia="Symbol" w:hAnsi="Symbol" w:cs="Symbol"/>
        </w:rPr>
      </w:pPr>
      <w:r>
        <w:rPr>
          <w:rFonts w:ascii="Arial" w:eastAsia="Arial" w:hAnsi="Arial" w:cs="Arial"/>
        </w:rPr>
        <w:t>All applications will be subject to a test of financial resources as set out in the provisions of legislation.</w:t>
      </w:r>
    </w:p>
    <w:p w14:paraId="49C7F579" w14:textId="77777777" w:rsidR="00BB272A" w:rsidRDefault="001B775D">
      <w:pPr>
        <w:spacing w:line="24" w:lineRule="exact"/>
        <w:rPr>
          <w:rFonts w:ascii="Symbol" w:eastAsia="Symbol" w:hAnsi="Symbol" w:cs="Symbol"/>
        </w:rPr>
      </w:pPr>
    </w:p>
    <w:p w14:paraId="49C7F57A" w14:textId="77777777" w:rsidR="00BB272A" w:rsidRDefault="005E1B37">
      <w:pPr>
        <w:numPr>
          <w:ilvl w:val="0"/>
          <w:numId w:val="13"/>
        </w:numPr>
        <w:tabs>
          <w:tab w:val="left" w:pos="367"/>
        </w:tabs>
        <w:spacing w:line="228" w:lineRule="auto"/>
        <w:ind w:left="367" w:hanging="367"/>
        <w:rPr>
          <w:rFonts w:ascii="Symbol" w:eastAsia="Symbol" w:hAnsi="Symbol" w:cs="Symbol"/>
        </w:rPr>
      </w:pPr>
      <w:r>
        <w:rPr>
          <w:rFonts w:ascii="Arial" w:eastAsia="Arial" w:hAnsi="Arial" w:cs="Arial"/>
        </w:rPr>
        <w:t>The test will determine what amount, if any, the disabled occupants will have to contribute to the cost of the works.</w:t>
      </w:r>
    </w:p>
    <w:p w14:paraId="49C7F57B" w14:textId="77777777" w:rsidR="00BB272A" w:rsidRDefault="005E1B37">
      <w:pPr>
        <w:numPr>
          <w:ilvl w:val="0"/>
          <w:numId w:val="13"/>
        </w:numPr>
        <w:tabs>
          <w:tab w:val="left" w:pos="367"/>
        </w:tabs>
        <w:ind w:left="367" w:hanging="367"/>
        <w:rPr>
          <w:rFonts w:ascii="Symbol" w:eastAsia="Symbol" w:hAnsi="Symbol" w:cs="Symbol"/>
        </w:rPr>
      </w:pPr>
      <w:r>
        <w:rPr>
          <w:rFonts w:ascii="Arial" w:eastAsia="Arial" w:hAnsi="Arial" w:cs="Arial"/>
        </w:rPr>
        <w:t>Where the adaptation is for a child or a young person there is no test of financial resource.</w:t>
      </w:r>
    </w:p>
    <w:p w14:paraId="49C7F57C" w14:textId="77777777" w:rsidR="00BB272A" w:rsidRDefault="001B775D">
      <w:pPr>
        <w:spacing w:line="261" w:lineRule="exact"/>
        <w:rPr>
          <w:sz w:val="20"/>
          <w:szCs w:val="20"/>
        </w:rPr>
      </w:pPr>
    </w:p>
    <w:p w14:paraId="49C7F57D" w14:textId="77777777" w:rsidR="00BB272A" w:rsidRDefault="005E1B37">
      <w:pPr>
        <w:spacing w:line="235" w:lineRule="auto"/>
        <w:ind w:left="7" w:right="20"/>
        <w:rPr>
          <w:sz w:val="20"/>
          <w:szCs w:val="20"/>
        </w:rPr>
      </w:pPr>
      <w:r>
        <w:rPr>
          <w:rFonts w:ascii="Arial" w:eastAsia="Arial" w:hAnsi="Arial" w:cs="Arial"/>
        </w:rPr>
        <w:t>A person must be referred through the Occupational Therapist to be considered for a Disabled Facilities Grant.</w:t>
      </w:r>
    </w:p>
    <w:p w14:paraId="49C7F57E" w14:textId="77777777" w:rsidR="00BB272A" w:rsidRDefault="001B775D">
      <w:pPr>
        <w:spacing w:line="253" w:lineRule="exact"/>
        <w:rPr>
          <w:sz w:val="20"/>
          <w:szCs w:val="20"/>
        </w:rPr>
      </w:pPr>
    </w:p>
    <w:p w14:paraId="49C7F57F" w14:textId="77777777" w:rsidR="00BB272A" w:rsidRDefault="005E1B37">
      <w:pPr>
        <w:ind w:left="7"/>
        <w:rPr>
          <w:sz w:val="20"/>
          <w:szCs w:val="20"/>
        </w:rPr>
      </w:pPr>
      <w:r>
        <w:rPr>
          <w:rFonts w:ascii="Arial" w:eastAsia="Arial" w:hAnsi="Arial" w:cs="Arial"/>
          <w:b/>
          <w:bCs/>
        </w:rPr>
        <w:t xml:space="preserve">2.1 </w:t>
      </w:r>
      <w:r>
        <w:rPr>
          <w:rFonts w:ascii="Arial" w:eastAsia="Arial" w:hAnsi="Arial" w:cs="Arial"/>
          <w:b/>
          <w:bCs/>
          <w:u w:val="single"/>
        </w:rPr>
        <w:t>Local Eligible Works</w:t>
      </w:r>
    </w:p>
    <w:p w14:paraId="49C7F580" w14:textId="77777777" w:rsidR="00BB272A" w:rsidRDefault="001B775D">
      <w:pPr>
        <w:spacing w:line="264" w:lineRule="exact"/>
        <w:rPr>
          <w:sz w:val="20"/>
          <w:szCs w:val="20"/>
        </w:rPr>
      </w:pPr>
    </w:p>
    <w:p w14:paraId="49C7F581" w14:textId="77777777" w:rsidR="00BB272A" w:rsidRDefault="005E1B37">
      <w:pPr>
        <w:spacing w:line="235" w:lineRule="auto"/>
        <w:ind w:left="7" w:right="20"/>
        <w:rPr>
          <w:sz w:val="20"/>
          <w:szCs w:val="20"/>
        </w:rPr>
      </w:pPr>
      <w:r>
        <w:rPr>
          <w:rFonts w:ascii="Arial" w:eastAsia="Arial" w:hAnsi="Arial" w:cs="Arial"/>
        </w:rPr>
        <w:t>The legislation states that works undertaken must be “reasonable and practicable”. This will be determined by the Council. Eligible work will provide for one or more of the following purposes:</w:t>
      </w:r>
    </w:p>
    <w:p w14:paraId="49C7F582" w14:textId="77777777" w:rsidR="00BB272A" w:rsidRDefault="001B775D">
      <w:pPr>
        <w:spacing w:line="252" w:lineRule="exact"/>
        <w:rPr>
          <w:sz w:val="20"/>
          <w:szCs w:val="20"/>
        </w:rPr>
      </w:pPr>
    </w:p>
    <w:p w14:paraId="49C7F583" w14:textId="77777777" w:rsidR="00BB272A" w:rsidRDefault="005E1B37">
      <w:pPr>
        <w:numPr>
          <w:ilvl w:val="0"/>
          <w:numId w:val="14"/>
        </w:numPr>
        <w:tabs>
          <w:tab w:val="left" w:pos="367"/>
        </w:tabs>
        <w:ind w:left="367" w:hanging="367"/>
        <w:rPr>
          <w:rFonts w:ascii="Symbol" w:eastAsia="Symbol" w:hAnsi="Symbol" w:cs="Symbol"/>
        </w:rPr>
      </w:pPr>
      <w:r>
        <w:rPr>
          <w:rFonts w:ascii="Arial" w:eastAsia="Arial" w:hAnsi="Arial" w:cs="Arial"/>
        </w:rPr>
        <w:lastRenderedPageBreak/>
        <w:t>To assist entry and exit from the property</w:t>
      </w:r>
    </w:p>
    <w:p w14:paraId="49C7F584" w14:textId="77777777" w:rsidR="00BB272A" w:rsidRDefault="005E1B37">
      <w:pPr>
        <w:numPr>
          <w:ilvl w:val="0"/>
          <w:numId w:val="14"/>
        </w:numPr>
        <w:tabs>
          <w:tab w:val="left" w:pos="367"/>
        </w:tabs>
        <w:spacing w:line="237" w:lineRule="auto"/>
        <w:ind w:left="367" w:hanging="367"/>
        <w:rPr>
          <w:rFonts w:ascii="Symbol" w:eastAsia="Symbol" w:hAnsi="Symbol" w:cs="Symbol"/>
        </w:rPr>
      </w:pPr>
      <w:r>
        <w:rPr>
          <w:rFonts w:ascii="Arial" w:eastAsia="Arial" w:hAnsi="Arial" w:cs="Arial"/>
        </w:rPr>
        <w:t>To aid access into and around the living areas, bedroom, kitchen and bathroom</w:t>
      </w:r>
    </w:p>
    <w:p w14:paraId="49C7F585" w14:textId="77777777" w:rsidR="00BB272A" w:rsidRDefault="005E1B37">
      <w:pPr>
        <w:numPr>
          <w:ilvl w:val="0"/>
          <w:numId w:val="14"/>
        </w:numPr>
        <w:tabs>
          <w:tab w:val="left" w:pos="367"/>
        </w:tabs>
        <w:ind w:left="367" w:hanging="367"/>
        <w:rPr>
          <w:rFonts w:ascii="Symbol" w:eastAsia="Symbol" w:hAnsi="Symbol" w:cs="Symbol"/>
        </w:rPr>
      </w:pPr>
      <w:r>
        <w:rPr>
          <w:rFonts w:ascii="Arial" w:eastAsia="Arial" w:hAnsi="Arial" w:cs="Arial"/>
        </w:rPr>
        <w:t>To improve or provide heating and/or light controls</w:t>
      </w:r>
    </w:p>
    <w:p w14:paraId="49C7F586" w14:textId="77777777" w:rsidR="00BB272A" w:rsidRDefault="005E1B37">
      <w:pPr>
        <w:numPr>
          <w:ilvl w:val="0"/>
          <w:numId w:val="14"/>
        </w:numPr>
        <w:tabs>
          <w:tab w:val="left" w:pos="367"/>
        </w:tabs>
        <w:ind w:left="367" w:hanging="367"/>
        <w:rPr>
          <w:rFonts w:ascii="Symbol" w:eastAsia="Symbol" w:hAnsi="Symbol" w:cs="Symbol"/>
        </w:rPr>
      </w:pPr>
      <w:r>
        <w:rPr>
          <w:rFonts w:ascii="Arial" w:eastAsia="Arial" w:hAnsi="Arial" w:cs="Arial"/>
        </w:rPr>
        <w:t>To make the dwelling safe for the disabled occupant and other person residing with him/her</w:t>
      </w:r>
    </w:p>
    <w:p w14:paraId="49C7F587" w14:textId="77777777" w:rsidR="00BB272A" w:rsidRDefault="005E1B37">
      <w:pPr>
        <w:numPr>
          <w:ilvl w:val="0"/>
          <w:numId w:val="14"/>
        </w:numPr>
        <w:tabs>
          <w:tab w:val="left" w:pos="367"/>
        </w:tabs>
        <w:spacing w:line="237" w:lineRule="auto"/>
        <w:ind w:left="367" w:hanging="367"/>
        <w:rPr>
          <w:rFonts w:ascii="Symbol" w:eastAsia="Symbol" w:hAnsi="Symbol" w:cs="Symbol"/>
        </w:rPr>
      </w:pPr>
      <w:r>
        <w:rPr>
          <w:rFonts w:ascii="Arial" w:eastAsia="Arial" w:hAnsi="Arial" w:cs="Arial"/>
        </w:rPr>
        <w:t>To provide access to and from the garden by a disabled occupant</w:t>
      </w:r>
    </w:p>
    <w:p w14:paraId="49C7F588" w14:textId="77777777" w:rsidR="00BB272A" w:rsidRDefault="001B775D">
      <w:pPr>
        <w:spacing w:line="262" w:lineRule="exact"/>
        <w:rPr>
          <w:sz w:val="20"/>
          <w:szCs w:val="20"/>
        </w:rPr>
      </w:pPr>
    </w:p>
    <w:p w14:paraId="49C7F589" w14:textId="77777777" w:rsidR="00BB272A" w:rsidRDefault="005E1B37">
      <w:pPr>
        <w:spacing w:line="236" w:lineRule="auto"/>
        <w:ind w:left="7"/>
        <w:rPr>
          <w:sz w:val="20"/>
          <w:szCs w:val="20"/>
        </w:rPr>
      </w:pPr>
      <w:r>
        <w:rPr>
          <w:rFonts w:ascii="Arial" w:eastAsia="Arial" w:hAnsi="Arial" w:cs="Arial"/>
        </w:rPr>
        <w:t>Grants are available for removable items such as stair lifts and through floor lifts across all tenures, in conjunction with services offered by Lancashire County Council (LCC)</w:t>
      </w:r>
    </w:p>
    <w:p w14:paraId="49C7F58A" w14:textId="77777777" w:rsidR="00BB272A" w:rsidRDefault="001B775D">
      <w:pPr>
        <w:spacing w:line="251" w:lineRule="exact"/>
        <w:rPr>
          <w:sz w:val="20"/>
          <w:szCs w:val="20"/>
        </w:rPr>
      </w:pPr>
    </w:p>
    <w:p w14:paraId="49C7F58B" w14:textId="77777777" w:rsidR="00BB272A" w:rsidRDefault="005E1B37">
      <w:pPr>
        <w:ind w:left="7"/>
        <w:rPr>
          <w:sz w:val="20"/>
          <w:szCs w:val="20"/>
        </w:rPr>
      </w:pPr>
      <w:r>
        <w:rPr>
          <w:rFonts w:ascii="Arial" w:eastAsia="Arial" w:hAnsi="Arial" w:cs="Arial"/>
          <w:b/>
          <w:bCs/>
          <w:u w:val="single"/>
        </w:rPr>
        <w:t>2.2 Local Ineligible Works</w:t>
      </w:r>
    </w:p>
    <w:p w14:paraId="49C7F58C" w14:textId="77777777" w:rsidR="00BB272A" w:rsidRDefault="001B775D">
      <w:pPr>
        <w:spacing w:line="256" w:lineRule="exact"/>
        <w:rPr>
          <w:sz w:val="20"/>
          <w:szCs w:val="20"/>
        </w:rPr>
      </w:pPr>
    </w:p>
    <w:p w14:paraId="49C7F58D" w14:textId="77777777" w:rsidR="00BB272A" w:rsidRDefault="005E1B37">
      <w:pPr>
        <w:ind w:left="7"/>
        <w:rPr>
          <w:sz w:val="20"/>
          <w:szCs w:val="20"/>
        </w:rPr>
      </w:pPr>
      <w:r>
        <w:rPr>
          <w:rFonts w:ascii="Arial" w:eastAsia="Arial" w:hAnsi="Arial" w:cs="Arial"/>
        </w:rPr>
        <w:t>Grant will not normally be approved for certain types of works including the following:</w:t>
      </w:r>
    </w:p>
    <w:p w14:paraId="49C7F58E" w14:textId="77777777" w:rsidR="00BB272A" w:rsidRDefault="001B775D">
      <w:pPr>
        <w:spacing w:line="251" w:lineRule="exact"/>
        <w:rPr>
          <w:sz w:val="20"/>
          <w:szCs w:val="20"/>
        </w:rPr>
      </w:pPr>
    </w:p>
    <w:p w14:paraId="49C7F58F" w14:textId="77777777" w:rsidR="00BB272A" w:rsidRDefault="005E1B37">
      <w:pPr>
        <w:numPr>
          <w:ilvl w:val="0"/>
          <w:numId w:val="15"/>
        </w:numPr>
        <w:tabs>
          <w:tab w:val="left" w:pos="367"/>
        </w:tabs>
        <w:ind w:left="367" w:hanging="367"/>
        <w:rPr>
          <w:rFonts w:ascii="Symbol" w:eastAsia="Symbol" w:hAnsi="Symbol" w:cs="Symbol"/>
        </w:rPr>
      </w:pPr>
      <w:r>
        <w:rPr>
          <w:rFonts w:ascii="Arial" w:eastAsia="Arial" w:hAnsi="Arial" w:cs="Arial"/>
        </w:rPr>
        <w:t>Provision of driveway for vehicles car port, garage, shed, storage for mobility scooters</w:t>
      </w:r>
    </w:p>
    <w:p w14:paraId="49C7F590" w14:textId="77777777" w:rsidR="00BB272A" w:rsidRDefault="005E1B37">
      <w:pPr>
        <w:numPr>
          <w:ilvl w:val="0"/>
          <w:numId w:val="15"/>
        </w:numPr>
        <w:tabs>
          <w:tab w:val="left" w:pos="367"/>
        </w:tabs>
        <w:ind w:left="367" w:hanging="367"/>
        <w:rPr>
          <w:rFonts w:ascii="Symbol" w:eastAsia="Symbol" w:hAnsi="Symbol" w:cs="Symbol"/>
        </w:rPr>
      </w:pPr>
      <w:r>
        <w:rPr>
          <w:rFonts w:ascii="Arial" w:eastAsia="Arial" w:hAnsi="Arial" w:cs="Arial"/>
        </w:rPr>
        <w:t xml:space="preserve">Provision of fitments in rooms </w:t>
      </w:r>
      <w:proofErr w:type="spellStart"/>
      <w:r>
        <w:rPr>
          <w:rFonts w:ascii="Arial" w:eastAsia="Arial" w:hAnsi="Arial" w:cs="Arial"/>
        </w:rPr>
        <w:t>eg</w:t>
      </w:r>
      <w:proofErr w:type="spellEnd"/>
      <w:r>
        <w:rPr>
          <w:rFonts w:ascii="Arial" w:eastAsia="Arial" w:hAnsi="Arial" w:cs="Arial"/>
        </w:rPr>
        <w:t xml:space="preserve"> built in wardrobes, storage units, cupboards etc</w:t>
      </w:r>
    </w:p>
    <w:p w14:paraId="49C7F591" w14:textId="77777777" w:rsidR="00BB272A" w:rsidRDefault="005E1B37">
      <w:pPr>
        <w:numPr>
          <w:ilvl w:val="0"/>
          <w:numId w:val="15"/>
        </w:numPr>
        <w:tabs>
          <w:tab w:val="left" w:pos="367"/>
        </w:tabs>
        <w:spacing w:line="237" w:lineRule="auto"/>
        <w:ind w:left="367" w:hanging="367"/>
        <w:rPr>
          <w:rFonts w:ascii="Symbol" w:eastAsia="Symbol" w:hAnsi="Symbol" w:cs="Symbol"/>
        </w:rPr>
      </w:pPr>
      <w:r>
        <w:rPr>
          <w:rFonts w:ascii="Arial" w:eastAsia="Arial" w:hAnsi="Arial" w:cs="Arial"/>
        </w:rPr>
        <w:t>Service contracts and insurance for lifts and other equipment</w:t>
      </w:r>
    </w:p>
    <w:p w14:paraId="49C7F592" w14:textId="77777777" w:rsidR="00BB272A" w:rsidRDefault="005E1B37">
      <w:pPr>
        <w:numPr>
          <w:ilvl w:val="0"/>
          <w:numId w:val="15"/>
        </w:numPr>
        <w:tabs>
          <w:tab w:val="left" w:pos="367"/>
        </w:tabs>
        <w:ind w:left="367" w:hanging="367"/>
        <w:rPr>
          <w:rFonts w:ascii="Symbol" w:eastAsia="Symbol" w:hAnsi="Symbol" w:cs="Symbol"/>
        </w:rPr>
      </w:pPr>
      <w:r>
        <w:rPr>
          <w:rFonts w:ascii="Arial" w:eastAsia="Arial" w:hAnsi="Arial" w:cs="Arial"/>
        </w:rPr>
        <w:t>Provision of new floor coverings or replacement of existing floorcoverings</w:t>
      </w:r>
    </w:p>
    <w:p w14:paraId="49C7F593" w14:textId="77777777" w:rsidR="00BB272A" w:rsidRDefault="001B775D">
      <w:pPr>
        <w:spacing w:line="99" w:lineRule="exact"/>
        <w:rPr>
          <w:sz w:val="20"/>
          <w:szCs w:val="20"/>
        </w:rPr>
      </w:pPr>
    </w:p>
    <w:p w14:paraId="49C7F594" w14:textId="77777777" w:rsidR="00BB272A" w:rsidRDefault="005E1B37">
      <w:pPr>
        <w:numPr>
          <w:ilvl w:val="0"/>
          <w:numId w:val="16"/>
        </w:numPr>
        <w:tabs>
          <w:tab w:val="left" w:pos="367"/>
        </w:tabs>
        <w:ind w:left="367" w:hanging="367"/>
        <w:rPr>
          <w:rFonts w:ascii="Symbol" w:eastAsia="Symbol" w:hAnsi="Symbol" w:cs="Symbol"/>
        </w:rPr>
      </w:pPr>
      <w:r>
        <w:rPr>
          <w:rFonts w:ascii="Arial" w:eastAsia="Arial" w:hAnsi="Arial" w:cs="Arial"/>
        </w:rPr>
        <w:t>Provision of clothes drying facilities</w:t>
      </w:r>
    </w:p>
    <w:p w14:paraId="49C7F595" w14:textId="77777777" w:rsidR="00BB272A" w:rsidRDefault="005E1B37">
      <w:pPr>
        <w:numPr>
          <w:ilvl w:val="0"/>
          <w:numId w:val="16"/>
        </w:numPr>
        <w:tabs>
          <w:tab w:val="left" w:pos="367"/>
        </w:tabs>
        <w:ind w:left="367" w:hanging="367"/>
        <w:rPr>
          <w:rFonts w:ascii="Symbol" w:eastAsia="Symbol" w:hAnsi="Symbol" w:cs="Symbol"/>
        </w:rPr>
      </w:pPr>
      <w:r>
        <w:rPr>
          <w:rFonts w:ascii="Arial" w:eastAsia="Arial" w:hAnsi="Arial" w:cs="Arial"/>
        </w:rPr>
        <w:t>Provision of fixed or moveable changing tables</w:t>
      </w:r>
    </w:p>
    <w:p w14:paraId="49C7F596" w14:textId="77777777" w:rsidR="00BB272A" w:rsidRDefault="005E1B37">
      <w:pPr>
        <w:numPr>
          <w:ilvl w:val="0"/>
          <w:numId w:val="16"/>
        </w:numPr>
        <w:tabs>
          <w:tab w:val="left" w:pos="367"/>
        </w:tabs>
        <w:ind w:left="367" w:hanging="367"/>
        <w:rPr>
          <w:rFonts w:ascii="Symbol" w:eastAsia="Symbol" w:hAnsi="Symbol" w:cs="Symbol"/>
        </w:rPr>
      </w:pPr>
      <w:r>
        <w:rPr>
          <w:rFonts w:ascii="Arial" w:eastAsia="Arial" w:hAnsi="Arial" w:cs="Arial"/>
        </w:rPr>
        <w:t>Provision of treatment rooms or space for treatments</w:t>
      </w:r>
    </w:p>
    <w:p w14:paraId="49C7F597" w14:textId="77777777" w:rsidR="00BB272A" w:rsidRDefault="005E1B37">
      <w:pPr>
        <w:numPr>
          <w:ilvl w:val="0"/>
          <w:numId w:val="16"/>
        </w:numPr>
        <w:tabs>
          <w:tab w:val="left" w:pos="367"/>
        </w:tabs>
        <w:spacing w:line="237" w:lineRule="auto"/>
        <w:ind w:left="367" w:hanging="367"/>
        <w:rPr>
          <w:rFonts w:ascii="Symbol" w:eastAsia="Symbol" w:hAnsi="Symbol" w:cs="Symbol"/>
        </w:rPr>
      </w:pPr>
      <w:r>
        <w:rPr>
          <w:rFonts w:ascii="Arial" w:eastAsia="Arial" w:hAnsi="Arial" w:cs="Arial"/>
        </w:rPr>
        <w:t>Landscaping of garden or provision of access path or hard standing areas within garden</w:t>
      </w:r>
    </w:p>
    <w:p w14:paraId="49C7F598" w14:textId="77777777" w:rsidR="00BB272A" w:rsidRDefault="005E1B37">
      <w:pPr>
        <w:numPr>
          <w:ilvl w:val="0"/>
          <w:numId w:val="16"/>
        </w:numPr>
        <w:tabs>
          <w:tab w:val="left" w:pos="367"/>
        </w:tabs>
        <w:ind w:left="367" w:hanging="367"/>
        <w:rPr>
          <w:rFonts w:ascii="Symbol" w:eastAsia="Symbol" w:hAnsi="Symbol" w:cs="Symbol"/>
        </w:rPr>
      </w:pPr>
      <w:r>
        <w:rPr>
          <w:rFonts w:ascii="Arial" w:eastAsia="Arial" w:hAnsi="Arial" w:cs="Arial"/>
        </w:rPr>
        <w:t>Provision of external lighting</w:t>
      </w:r>
    </w:p>
    <w:p w14:paraId="49C7F599" w14:textId="77777777" w:rsidR="00BB272A" w:rsidRDefault="005E1B37">
      <w:pPr>
        <w:numPr>
          <w:ilvl w:val="0"/>
          <w:numId w:val="16"/>
        </w:numPr>
        <w:tabs>
          <w:tab w:val="left" w:pos="367"/>
        </w:tabs>
        <w:spacing w:line="237" w:lineRule="auto"/>
        <w:ind w:left="367" w:hanging="367"/>
        <w:rPr>
          <w:rFonts w:ascii="Symbol" w:eastAsia="Symbol" w:hAnsi="Symbol" w:cs="Symbol"/>
        </w:rPr>
      </w:pPr>
      <w:r>
        <w:rPr>
          <w:rFonts w:ascii="Arial" w:eastAsia="Arial" w:hAnsi="Arial" w:cs="Arial"/>
        </w:rPr>
        <w:t>Formation of bin storage area</w:t>
      </w:r>
    </w:p>
    <w:p w14:paraId="49C7F59A" w14:textId="77777777" w:rsidR="00BB272A" w:rsidRDefault="005E1B37">
      <w:pPr>
        <w:numPr>
          <w:ilvl w:val="0"/>
          <w:numId w:val="16"/>
        </w:numPr>
        <w:tabs>
          <w:tab w:val="left" w:pos="367"/>
        </w:tabs>
        <w:ind w:left="367" w:hanging="367"/>
        <w:rPr>
          <w:rFonts w:ascii="Symbol" w:eastAsia="Symbol" w:hAnsi="Symbol" w:cs="Symbol"/>
        </w:rPr>
      </w:pPr>
      <w:r>
        <w:rPr>
          <w:rFonts w:ascii="Arial" w:eastAsia="Arial" w:hAnsi="Arial" w:cs="Arial"/>
        </w:rPr>
        <w:t>Provision or repair of garden fences and boundary walls</w:t>
      </w:r>
    </w:p>
    <w:p w14:paraId="49C7F59B" w14:textId="77777777" w:rsidR="00BB272A" w:rsidRDefault="001B775D">
      <w:pPr>
        <w:spacing w:line="250" w:lineRule="exact"/>
        <w:rPr>
          <w:sz w:val="20"/>
          <w:szCs w:val="20"/>
        </w:rPr>
      </w:pPr>
    </w:p>
    <w:p w14:paraId="49C7F59C" w14:textId="77777777" w:rsidR="00BB272A" w:rsidRDefault="005E1B37">
      <w:pPr>
        <w:ind w:left="7"/>
        <w:rPr>
          <w:sz w:val="20"/>
          <w:szCs w:val="20"/>
        </w:rPr>
      </w:pPr>
      <w:r>
        <w:rPr>
          <w:rFonts w:ascii="Arial" w:eastAsia="Arial" w:hAnsi="Arial" w:cs="Arial"/>
          <w:b/>
          <w:bCs/>
          <w:u w:val="single"/>
        </w:rPr>
        <w:t>2.3 Local Grant Assistance</w:t>
      </w:r>
    </w:p>
    <w:p w14:paraId="49C7F59D" w14:textId="77777777" w:rsidR="00BB272A" w:rsidRDefault="001B775D">
      <w:pPr>
        <w:spacing w:line="264" w:lineRule="exact"/>
        <w:rPr>
          <w:sz w:val="20"/>
          <w:szCs w:val="20"/>
        </w:rPr>
      </w:pPr>
    </w:p>
    <w:p w14:paraId="49C7F59E" w14:textId="77777777" w:rsidR="00BB272A" w:rsidRDefault="005E1B37">
      <w:pPr>
        <w:spacing w:line="235" w:lineRule="auto"/>
        <w:ind w:left="7" w:right="20"/>
        <w:jc w:val="both"/>
        <w:rPr>
          <w:sz w:val="20"/>
          <w:szCs w:val="20"/>
        </w:rPr>
      </w:pPr>
      <w:r>
        <w:rPr>
          <w:rFonts w:ascii="Arial" w:eastAsia="Arial" w:hAnsi="Arial" w:cs="Arial"/>
        </w:rPr>
        <w:t xml:space="preserve">Applicants are responsible for ensuring that they </w:t>
      </w:r>
      <w:proofErr w:type="gramStart"/>
      <w:r>
        <w:rPr>
          <w:rFonts w:ascii="Arial" w:eastAsia="Arial" w:hAnsi="Arial" w:cs="Arial"/>
        </w:rPr>
        <w:t>are able to</w:t>
      </w:r>
      <w:proofErr w:type="gramEnd"/>
      <w:r>
        <w:rPr>
          <w:rFonts w:ascii="Arial" w:eastAsia="Arial" w:hAnsi="Arial" w:cs="Arial"/>
        </w:rPr>
        <w:t xml:space="preserve"> fund their own contribution towards the cost of the works before a grant will be approved by the Council.</w:t>
      </w:r>
    </w:p>
    <w:p w14:paraId="49C7F59F" w14:textId="77777777" w:rsidR="00BB272A" w:rsidRDefault="001B775D">
      <w:pPr>
        <w:spacing w:line="263" w:lineRule="exact"/>
        <w:rPr>
          <w:sz w:val="20"/>
          <w:szCs w:val="20"/>
        </w:rPr>
      </w:pPr>
    </w:p>
    <w:p w14:paraId="49C7F5A0" w14:textId="77777777" w:rsidR="00BB272A" w:rsidRDefault="005E1B37">
      <w:pPr>
        <w:spacing w:line="235" w:lineRule="auto"/>
        <w:ind w:left="7"/>
        <w:jc w:val="both"/>
        <w:rPr>
          <w:sz w:val="20"/>
          <w:szCs w:val="20"/>
        </w:rPr>
      </w:pPr>
      <w:r>
        <w:rPr>
          <w:rFonts w:ascii="Arial" w:eastAsia="Arial" w:hAnsi="Arial" w:cs="Arial"/>
        </w:rPr>
        <w:t>Grant will not be approved for any works which have been commenced before an application is approved.</w:t>
      </w:r>
    </w:p>
    <w:p w14:paraId="49C7F5A1" w14:textId="77777777" w:rsidR="00BB272A" w:rsidRDefault="001B775D">
      <w:pPr>
        <w:spacing w:line="263" w:lineRule="exact"/>
        <w:rPr>
          <w:sz w:val="20"/>
          <w:szCs w:val="20"/>
        </w:rPr>
      </w:pPr>
    </w:p>
    <w:p w14:paraId="49C7F5A2" w14:textId="62FDF8E3" w:rsidR="00BB272A" w:rsidRDefault="005E1B37">
      <w:pPr>
        <w:spacing w:line="236" w:lineRule="auto"/>
        <w:ind w:left="7" w:right="20"/>
        <w:jc w:val="both"/>
        <w:rPr>
          <w:sz w:val="20"/>
          <w:szCs w:val="20"/>
        </w:rPr>
      </w:pPr>
      <w:r>
        <w:rPr>
          <w:rFonts w:ascii="Arial" w:eastAsia="Arial" w:hAnsi="Arial" w:cs="Arial"/>
        </w:rPr>
        <w:t xml:space="preserve">Applications for additional grants within a three-year period will not be accepted </w:t>
      </w:r>
      <w:proofErr w:type="gramStart"/>
      <w:r>
        <w:rPr>
          <w:rFonts w:ascii="Arial" w:eastAsia="Arial" w:hAnsi="Arial" w:cs="Arial"/>
        </w:rPr>
        <w:t>with the exception of</w:t>
      </w:r>
      <w:proofErr w:type="gramEnd"/>
      <w:r>
        <w:rPr>
          <w:rFonts w:ascii="Arial" w:eastAsia="Arial" w:hAnsi="Arial" w:cs="Arial"/>
        </w:rPr>
        <w:t xml:space="preserve"> Disabled Facilities Grants.</w:t>
      </w:r>
    </w:p>
    <w:p w14:paraId="49C7F5A3" w14:textId="77777777" w:rsidR="00BB272A" w:rsidRDefault="001B775D">
      <w:pPr>
        <w:spacing w:line="262" w:lineRule="exact"/>
        <w:rPr>
          <w:sz w:val="20"/>
          <w:szCs w:val="20"/>
        </w:rPr>
      </w:pPr>
    </w:p>
    <w:p w14:paraId="49C7F5A4" w14:textId="77777777" w:rsidR="00BB272A" w:rsidRDefault="005E1B37">
      <w:pPr>
        <w:spacing w:line="236" w:lineRule="auto"/>
        <w:ind w:left="7"/>
        <w:jc w:val="both"/>
        <w:rPr>
          <w:sz w:val="20"/>
          <w:szCs w:val="20"/>
        </w:rPr>
      </w:pPr>
      <w:r>
        <w:rPr>
          <w:rFonts w:ascii="Arial" w:eastAsia="Arial" w:hAnsi="Arial" w:cs="Arial"/>
        </w:rPr>
        <w:t>Where architect or other fees are incurred in the submission of any grant application these will not be paid if the grant application is not approved.</w:t>
      </w:r>
    </w:p>
    <w:p w14:paraId="49C7F5A5" w14:textId="77777777" w:rsidR="00BB272A" w:rsidRDefault="001B775D">
      <w:pPr>
        <w:spacing w:line="263" w:lineRule="exact"/>
        <w:rPr>
          <w:sz w:val="20"/>
          <w:szCs w:val="20"/>
        </w:rPr>
      </w:pPr>
    </w:p>
    <w:p w14:paraId="49C7F5A6" w14:textId="77777777" w:rsidR="00BB272A" w:rsidRDefault="005E1B37">
      <w:pPr>
        <w:spacing w:line="237" w:lineRule="auto"/>
        <w:ind w:left="7" w:right="20"/>
        <w:jc w:val="both"/>
        <w:rPr>
          <w:sz w:val="20"/>
          <w:szCs w:val="20"/>
        </w:rPr>
      </w:pPr>
      <w:r>
        <w:rPr>
          <w:rFonts w:ascii="Arial" w:eastAsia="Arial" w:hAnsi="Arial" w:cs="Arial"/>
        </w:rPr>
        <w:t>The Council will not normally consider any extensions to a property where the existing footprint or layout of the dwelling, including outbuildings and garages, can be adapted or converted to accommodate the facilities required.</w:t>
      </w:r>
    </w:p>
    <w:p w14:paraId="49C7F5A7" w14:textId="77777777" w:rsidR="00BB272A" w:rsidRDefault="001B775D">
      <w:pPr>
        <w:spacing w:line="261" w:lineRule="exact"/>
        <w:rPr>
          <w:sz w:val="20"/>
          <w:szCs w:val="20"/>
        </w:rPr>
      </w:pPr>
    </w:p>
    <w:p w14:paraId="49C7F5A8" w14:textId="77777777" w:rsidR="00BB272A" w:rsidRDefault="005E1B37">
      <w:pPr>
        <w:spacing w:line="236" w:lineRule="auto"/>
        <w:ind w:left="7" w:right="20"/>
        <w:jc w:val="both"/>
        <w:rPr>
          <w:sz w:val="20"/>
          <w:szCs w:val="20"/>
        </w:rPr>
      </w:pPr>
      <w:r>
        <w:rPr>
          <w:rFonts w:ascii="Arial" w:eastAsia="Arial" w:hAnsi="Arial" w:cs="Arial"/>
        </w:rPr>
        <w:t>In all cases, including any extension, the Council will normally only fund the most cost effective and least disruptive works that meet the applicant’s requirements.</w:t>
      </w:r>
    </w:p>
    <w:p w14:paraId="49C7F5A9" w14:textId="77777777" w:rsidR="00BB272A" w:rsidRDefault="001B775D">
      <w:pPr>
        <w:spacing w:line="263" w:lineRule="exact"/>
        <w:rPr>
          <w:sz w:val="20"/>
          <w:szCs w:val="20"/>
        </w:rPr>
      </w:pPr>
    </w:p>
    <w:p w14:paraId="49C7F5AA" w14:textId="77777777" w:rsidR="00BB272A" w:rsidRDefault="005E1B37">
      <w:pPr>
        <w:spacing w:line="236" w:lineRule="auto"/>
        <w:ind w:left="7"/>
        <w:jc w:val="both"/>
        <w:rPr>
          <w:sz w:val="20"/>
          <w:szCs w:val="20"/>
        </w:rPr>
      </w:pPr>
      <w:r>
        <w:rPr>
          <w:rFonts w:ascii="Arial" w:eastAsia="Arial" w:hAnsi="Arial" w:cs="Arial"/>
        </w:rPr>
        <w:t>Where an applicant has a preference or aspiration for work that is over and above those recommended or considered reasonable the applicant will be required to fund any additional costs themselves.</w:t>
      </w:r>
    </w:p>
    <w:p w14:paraId="49C7F5AB" w14:textId="77777777" w:rsidR="00BB272A" w:rsidRDefault="001B775D">
      <w:pPr>
        <w:spacing w:line="265" w:lineRule="exact"/>
        <w:rPr>
          <w:sz w:val="20"/>
          <w:szCs w:val="20"/>
        </w:rPr>
      </w:pPr>
    </w:p>
    <w:p w14:paraId="49C7F5AC" w14:textId="77777777" w:rsidR="00BB272A" w:rsidRDefault="005E1B37">
      <w:pPr>
        <w:spacing w:line="236" w:lineRule="auto"/>
        <w:ind w:left="7" w:right="20"/>
        <w:jc w:val="both"/>
        <w:rPr>
          <w:sz w:val="20"/>
          <w:szCs w:val="20"/>
        </w:rPr>
      </w:pPr>
      <w:r>
        <w:rPr>
          <w:rFonts w:ascii="Arial" w:eastAsia="Arial" w:hAnsi="Arial" w:cs="Arial"/>
        </w:rPr>
        <w:t xml:space="preserve">A scheme of adaptations must, in general terms, be reasonable, </w:t>
      </w:r>
      <w:proofErr w:type="gramStart"/>
      <w:r>
        <w:rPr>
          <w:rFonts w:ascii="Arial" w:eastAsia="Arial" w:hAnsi="Arial" w:cs="Arial"/>
        </w:rPr>
        <w:t>taking into account</w:t>
      </w:r>
      <w:proofErr w:type="gramEnd"/>
      <w:r>
        <w:rPr>
          <w:rFonts w:ascii="Arial" w:eastAsia="Arial" w:hAnsi="Arial" w:cs="Arial"/>
        </w:rPr>
        <w:t xml:space="preserve"> costs, building regulations and planning permission and the practicability of carrying out the works.</w:t>
      </w:r>
    </w:p>
    <w:p w14:paraId="49C7F5AD" w14:textId="77777777" w:rsidR="00BB272A" w:rsidRDefault="001B775D">
      <w:pPr>
        <w:spacing w:line="261" w:lineRule="exact"/>
        <w:rPr>
          <w:sz w:val="20"/>
          <w:szCs w:val="20"/>
        </w:rPr>
      </w:pPr>
    </w:p>
    <w:p w14:paraId="49C7F5AE" w14:textId="77777777" w:rsidR="00BB272A" w:rsidRDefault="005E1B37">
      <w:pPr>
        <w:spacing w:line="238" w:lineRule="auto"/>
        <w:ind w:left="7"/>
        <w:jc w:val="both"/>
        <w:rPr>
          <w:sz w:val="20"/>
          <w:szCs w:val="20"/>
        </w:rPr>
      </w:pPr>
      <w:r>
        <w:rPr>
          <w:rFonts w:ascii="Arial" w:eastAsia="Arial" w:hAnsi="Arial" w:cs="Arial"/>
        </w:rPr>
        <w:t>Where a scheme involves substantial structural alterations or extensions, officers should consider re-housing the applicant as an alternative where and if more suitable accommodation is available. The Council will seek to ensure that Housing Associations optimize the use of their stock in this way and offer priority to finding a more suitable property.</w:t>
      </w:r>
    </w:p>
    <w:p w14:paraId="49C7F5AF" w14:textId="77777777" w:rsidR="00BB272A" w:rsidRDefault="001B775D">
      <w:pPr>
        <w:spacing w:line="251" w:lineRule="exact"/>
        <w:rPr>
          <w:sz w:val="20"/>
          <w:szCs w:val="20"/>
        </w:rPr>
      </w:pPr>
    </w:p>
    <w:p w14:paraId="49C7F5B0" w14:textId="77777777" w:rsidR="00BB272A" w:rsidRDefault="005E1B37">
      <w:pPr>
        <w:ind w:left="7"/>
        <w:rPr>
          <w:sz w:val="20"/>
          <w:szCs w:val="20"/>
        </w:rPr>
      </w:pPr>
      <w:r>
        <w:rPr>
          <w:rFonts w:ascii="Arial" w:eastAsia="Arial" w:hAnsi="Arial" w:cs="Arial"/>
          <w:b/>
          <w:bCs/>
          <w:u w:val="single"/>
        </w:rPr>
        <w:t>2.4 Local Conditions re Repayment of Grant</w:t>
      </w:r>
    </w:p>
    <w:p w14:paraId="49C7F5B1" w14:textId="77777777" w:rsidR="00BB272A" w:rsidRDefault="001B775D">
      <w:pPr>
        <w:spacing w:line="264" w:lineRule="exact"/>
        <w:rPr>
          <w:sz w:val="20"/>
          <w:szCs w:val="20"/>
        </w:rPr>
      </w:pPr>
    </w:p>
    <w:p w14:paraId="49C7F5B2" w14:textId="77777777" w:rsidR="00BB272A" w:rsidRDefault="005E1B37">
      <w:pPr>
        <w:spacing w:line="237" w:lineRule="auto"/>
        <w:ind w:left="7"/>
        <w:jc w:val="both"/>
        <w:rPr>
          <w:sz w:val="20"/>
          <w:szCs w:val="20"/>
        </w:rPr>
      </w:pPr>
      <w:r>
        <w:rPr>
          <w:rFonts w:ascii="Arial" w:eastAsia="Arial" w:hAnsi="Arial" w:cs="Arial"/>
        </w:rPr>
        <w:t>In accordance with the provisions of “The 2008 General Consent”, the Council may require repayment of a portion of the grant if the property is disposed of within 10 years of the certified date of completion by sale, transfer or agreement. This condition applies only where the grant recipient has an owner’s interest in the property.</w:t>
      </w:r>
    </w:p>
    <w:p w14:paraId="49C7F5B3" w14:textId="77777777" w:rsidR="00BB272A" w:rsidRDefault="001B775D">
      <w:pPr>
        <w:spacing w:line="14" w:lineRule="exact"/>
        <w:rPr>
          <w:sz w:val="20"/>
          <w:szCs w:val="20"/>
        </w:rPr>
      </w:pPr>
    </w:p>
    <w:p w14:paraId="49C7F5B4" w14:textId="77777777" w:rsidR="00BB272A" w:rsidRDefault="005E1B37">
      <w:pPr>
        <w:spacing w:line="235" w:lineRule="auto"/>
        <w:ind w:left="7" w:right="20"/>
        <w:jc w:val="both"/>
        <w:rPr>
          <w:sz w:val="20"/>
          <w:szCs w:val="20"/>
        </w:rPr>
      </w:pPr>
      <w:r>
        <w:rPr>
          <w:rFonts w:ascii="Arial" w:eastAsia="Arial" w:hAnsi="Arial" w:cs="Arial"/>
        </w:rPr>
        <w:t xml:space="preserve">The amount that may be recovered is the amount of grant paid above £5000 up to a maximum of £10,000. </w:t>
      </w:r>
      <w:proofErr w:type="spellStart"/>
      <w:r>
        <w:rPr>
          <w:rFonts w:ascii="Arial" w:eastAsia="Arial" w:hAnsi="Arial" w:cs="Arial"/>
        </w:rPr>
        <w:t>Eg</w:t>
      </w:r>
      <w:proofErr w:type="spellEnd"/>
      <w:r>
        <w:rPr>
          <w:rFonts w:ascii="Arial" w:eastAsia="Arial" w:hAnsi="Arial" w:cs="Arial"/>
        </w:rPr>
        <w:t xml:space="preserve"> with a grant of £7500 the amount that may be recovered is £2500</w:t>
      </w:r>
    </w:p>
    <w:p w14:paraId="49C7F5B5" w14:textId="77777777" w:rsidR="00BB272A" w:rsidRDefault="001B775D">
      <w:pPr>
        <w:spacing w:line="263" w:lineRule="exact"/>
        <w:rPr>
          <w:sz w:val="20"/>
          <w:szCs w:val="20"/>
        </w:rPr>
      </w:pPr>
    </w:p>
    <w:p w14:paraId="49C7F5B6" w14:textId="77777777" w:rsidR="00BB272A" w:rsidRDefault="005E1B37">
      <w:pPr>
        <w:spacing w:line="236" w:lineRule="auto"/>
        <w:ind w:left="7"/>
        <w:jc w:val="both"/>
        <w:rPr>
          <w:sz w:val="20"/>
          <w:szCs w:val="20"/>
        </w:rPr>
      </w:pPr>
      <w:r>
        <w:rPr>
          <w:rFonts w:ascii="Arial" w:eastAsia="Arial" w:hAnsi="Arial" w:cs="Arial"/>
        </w:rPr>
        <w:t>In determining whether to reclaim an amount of grant the Council will take into consideration all relevant statutory provisions and the individual circumstances of each case.</w:t>
      </w:r>
    </w:p>
    <w:p w14:paraId="49C7F5B7" w14:textId="77777777" w:rsidR="00BB272A" w:rsidRDefault="001B775D">
      <w:pPr>
        <w:spacing w:line="261" w:lineRule="exact"/>
        <w:rPr>
          <w:sz w:val="20"/>
          <w:szCs w:val="20"/>
        </w:rPr>
      </w:pPr>
    </w:p>
    <w:p w14:paraId="49C7F5B8" w14:textId="77777777" w:rsidR="00BB272A" w:rsidRDefault="005E1B37">
      <w:pPr>
        <w:spacing w:line="236" w:lineRule="auto"/>
        <w:ind w:left="7" w:right="20"/>
        <w:jc w:val="both"/>
        <w:rPr>
          <w:sz w:val="20"/>
          <w:szCs w:val="20"/>
        </w:rPr>
      </w:pPr>
      <w:r>
        <w:rPr>
          <w:rFonts w:ascii="Arial" w:eastAsia="Arial" w:hAnsi="Arial" w:cs="Arial"/>
        </w:rPr>
        <w:t>The conditions for recovery of grant will be recorded as a Local Land Charge and will be binding on any person who for the time being is an owner of the property.</w:t>
      </w:r>
    </w:p>
    <w:p w14:paraId="49C7F5B9" w14:textId="77777777" w:rsidR="00BB272A" w:rsidRDefault="001B775D">
      <w:pPr>
        <w:spacing w:line="200" w:lineRule="exact"/>
        <w:rPr>
          <w:sz w:val="20"/>
          <w:szCs w:val="20"/>
        </w:rPr>
      </w:pPr>
    </w:p>
    <w:p w14:paraId="49C7F5BA" w14:textId="77777777" w:rsidR="00BB272A" w:rsidRDefault="005E1B37">
      <w:pPr>
        <w:numPr>
          <w:ilvl w:val="0"/>
          <w:numId w:val="17"/>
        </w:numPr>
        <w:tabs>
          <w:tab w:val="left" w:pos="367"/>
        </w:tabs>
        <w:ind w:left="367" w:hanging="367"/>
        <w:rPr>
          <w:rFonts w:ascii="Arial" w:eastAsia="Arial" w:hAnsi="Arial" w:cs="Arial"/>
          <w:b/>
          <w:bCs/>
        </w:rPr>
      </w:pPr>
      <w:r>
        <w:rPr>
          <w:rFonts w:ascii="Arial" w:eastAsia="Arial" w:hAnsi="Arial" w:cs="Arial"/>
          <w:b/>
          <w:bCs/>
          <w:u w:val="single"/>
        </w:rPr>
        <w:t>Priority for grants</w:t>
      </w:r>
    </w:p>
    <w:p w14:paraId="49C7F5BB" w14:textId="77777777" w:rsidR="00BB272A" w:rsidRDefault="001B775D">
      <w:pPr>
        <w:spacing w:line="264" w:lineRule="exact"/>
        <w:rPr>
          <w:sz w:val="20"/>
          <w:szCs w:val="20"/>
        </w:rPr>
      </w:pPr>
    </w:p>
    <w:p w14:paraId="49C7F5BC" w14:textId="77777777" w:rsidR="00BB272A" w:rsidRDefault="005E1B37">
      <w:pPr>
        <w:spacing w:line="236" w:lineRule="auto"/>
        <w:ind w:left="7"/>
        <w:jc w:val="both"/>
        <w:rPr>
          <w:sz w:val="20"/>
          <w:szCs w:val="20"/>
        </w:rPr>
      </w:pPr>
      <w:r>
        <w:rPr>
          <w:rFonts w:ascii="Arial" w:eastAsia="Arial" w:hAnsi="Arial" w:cs="Arial"/>
        </w:rPr>
        <w:t>The Council will maintain an enquiry list of all Occupational Therapist referrals. These shall be prioritised by the Occupational Therapist as either High priority or Standard priority.</w:t>
      </w:r>
    </w:p>
    <w:p w14:paraId="49C7F5BD" w14:textId="77777777" w:rsidR="00BB272A" w:rsidRDefault="001B775D">
      <w:pPr>
        <w:spacing w:line="264" w:lineRule="exact"/>
        <w:rPr>
          <w:sz w:val="20"/>
          <w:szCs w:val="20"/>
        </w:rPr>
      </w:pPr>
    </w:p>
    <w:p w14:paraId="49C7F5BE" w14:textId="77777777" w:rsidR="00BB272A" w:rsidRDefault="005E1B37">
      <w:pPr>
        <w:spacing w:line="235" w:lineRule="auto"/>
        <w:ind w:left="7" w:right="20"/>
        <w:jc w:val="both"/>
        <w:rPr>
          <w:sz w:val="20"/>
          <w:szCs w:val="20"/>
        </w:rPr>
      </w:pPr>
      <w:r>
        <w:rPr>
          <w:rFonts w:ascii="Arial" w:eastAsia="Arial" w:hAnsi="Arial" w:cs="Arial"/>
        </w:rPr>
        <w:t>Not all referrals, whether high or standard priority, will get a grant. The national legislation is clear and sets “test of resources” eligibility criteria for the people applying for the grant.</w:t>
      </w:r>
    </w:p>
    <w:p w14:paraId="49C7F5BF" w14:textId="77777777" w:rsidR="00BB272A" w:rsidRDefault="001B775D">
      <w:pPr>
        <w:spacing w:line="263" w:lineRule="exact"/>
        <w:rPr>
          <w:sz w:val="20"/>
          <w:szCs w:val="20"/>
        </w:rPr>
      </w:pPr>
    </w:p>
    <w:p w14:paraId="49C7F5C0" w14:textId="77777777" w:rsidR="00BB272A" w:rsidRDefault="005E1B37">
      <w:pPr>
        <w:spacing w:line="235" w:lineRule="auto"/>
        <w:ind w:left="7" w:right="20"/>
        <w:jc w:val="both"/>
        <w:rPr>
          <w:sz w:val="20"/>
          <w:szCs w:val="20"/>
        </w:rPr>
      </w:pPr>
      <w:r>
        <w:rPr>
          <w:rFonts w:ascii="Arial" w:eastAsia="Arial" w:hAnsi="Arial" w:cs="Arial"/>
        </w:rPr>
        <w:t>A person will only be accepted on the “waiting” list when the nationally set “test of resources” has been undertaken and the person meets the criteria and this Policy requirements.</w:t>
      </w:r>
    </w:p>
    <w:p w14:paraId="49C7F5C1" w14:textId="77777777" w:rsidR="00BB272A" w:rsidRDefault="001B775D">
      <w:pPr>
        <w:spacing w:line="263" w:lineRule="exact"/>
        <w:rPr>
          <w:sz w:val="20"/>
          <w:szCs w:val="20"/>
        </w:rPr>
      </w:pPr>
    </w:p>
    <w:p w14:paraId="49C7F5C2" w14:textId="77777777" w:rsidR="00BB272A" w:rsidRDefault="005E1B37">
      <w:pPr>
        <w:spacing w:line="235" w:lineRule="auto"/>
        <w:ind w:left="7" w:right="20"/>
        <w:jc w:val="both"/>
        <w:rPr>
          <w:sz w:val="20"/>
          <w:szCs w:val="20"/>
        </w:rPr>
      </w:pPr>
      <w:r>
        <w:rPr>
          <w:rFonts w:ascii="Arial" w:eastAsia="Arial" w:hAnsi="Arial" w:cs="Arial"/>
        </w:rPr>
        <w:t xml:space="preserve">All cases will be processed by priority and in date order of request when </w:t>
      </w:r>
      <w:proofErr w:type="gramStart"/>
      <w:r>
        <w:rPr>
          <w:rFonts w:ascii="Arial" w:eastAsia="Arial" w:hAnsi="Arial" w:cs="Arial"/>
        </w:rPr>
        <w:t>sufficient</w:t>
      </w:r>
      <w:proofErr w:type="gramEnd"/>
      <w:r>
        <w:rPr>
          <w:rFonts w:ascii="Arial" w:eastAsia="Arial" w:hAnsi="Arial" w:cs="Arial"/>
        </w:rPr>
        <w:t xml:space="preserve"> resources are available to the Council to approve the grants.</w:t>
      </w:r>
    </w:p>
    <w:p w14:paraId="49C7F5C3" w14:textId="77777777" w:rsidR="00BB272A" w:rsidRDefault="001B775D">
      <w:pPr>
        <w:spacing w:line="263" w:lineRule="exact"/>
        <w:rPr>
          <w:sz w:val="20"/>
          <w:szCs w:val="20"/>
        </w:rPr>
      </w:pPr>
    </w:p>
    <w:p w14:paraId="49C7F5C4" w14:textId="77777777" w:rsidR="00BB272A" w:rsidRDefault="005E1B37">
      <w:pPr>
        <w:spacing w:line="237" w:lineRule="auto"/>
        <w:ind w:left="7"/>
        <w:jc w:val="both"/>
        <w:rPr>
          <w:sz w:val="20"/>
          <w:szCs w:val="20"/>
        </w:rPr>
      </w:pPr>
      <w:r>
        <w:rPr>
          <w:rFonts w:ascii="Arial" w:eastAsia="Arial" w:hAnsi="Arial" w:cs="Arial"/>
        </w:rPr>
        <w:t>In order to prevent Standard Priority enquiries being delayed for long periods before processing when resources are limited the Council may consider allocating a percentage of the annual budget for Disabled Facilities Grants to the Standard Priority cases.</w:t>
      </w:r>
    </w:p>
    <w:p w14:paraId="49C7F5C5" w14:textId="77777777" w:rsidR="00BB272A" w:rsidRDefault="001B775D">
      <w:pPr>
        <w:spacing w:line="253" w:lineRule="exact"/>
        <w:rPr>
          <w:sz w:val="20"/>
          <w:szCs w:val="20"/>
        </w:rPr>
      </w:pPr>
    </w:p>
    <w:p w14:paraId="49C7F5C6" w14:textId="77777777" w:rsidR="00BB272A" w:rsidRDefault="005E1B37">
      <w:pPr>
        <w:numPr>
          <w:ilvl w:val="0"/>
          <w:numId w:val="18"/>
        </w:numPr>
        <w:tabs>
          <w:tab w:val="left" w:pos="367"/>
        </w:tabs>
        <w:ind w:left="367" w:hanging="367"/>
        <w:rPr>
          <w:rFonts w:ascii="Arial" w:eastAsia="Arial" w:hAnsi="Arial" w:cs="Arial"/>
          <w:b/>
          <w:bCs/>
        </w:rPr>
      </w:pPr>
      <w:r>
        <w:rPr>
          <w:rFonts w:ascii="Arial" w:eastAsia="Arial" w:hAnsi="Arial" w:cs="Arial"/>
          <w:b/>
          <w:bCs/>
          <w:u w:val="single"/>
        </w:rPr>
        <w:t>Housing Associations</w:t>
      </w:r>
    </w:p>
    <w:p w14:paraId="49C7F5C7" w14:textId="77777777" w:rsidR="00BB272A" w:rsidRDefault="001B775D">
      <w:pPr>
        <w:spacing w:line="264" w:lineRule="exact"/>
        <w:rPr>
          <w:sz w:val="20"/>
          <w:szCs w:val="20"/>
        </w:rPr>
      </w:pPr>
    </w:p>
    <w:p w14:paraId="49C7F5C8" w14:textId="77777777" w:rsidR="00BB272A" w:rsidRDefault="005E1B37">
      <w:pPr>
        <w:spacing w:line="237" w:lineRule="auto"/>
        <w:ind w:left="7"/>
        <w:jc w:val="both"/>
        <w:rPr>
          <w:sz w:val="20"/>
          <w:szCs w:val="20"/>
        </w:rPr>
      </w:pPr>
      <w:r>
        <w:rPr>
          <w:rFonts w:ascii="Arial" w:eastAsia="Arial" w:hAnsi="Arial" w:cs="Arial"/>
        </w:rPr>
        <w:t>Most Housing Associations have their own adaptation policies and set aside finances for works that are needed for their tenants, to assist them to remain in their own homes as set out in their policies. Where an application request is received by a Housing Association tenant the Council will discuss this with their Landlord (i.e. the relevant Housing Association) in the first instance.</w:t>
      </w:r>
    </w:p>
    <w:p w14:paraId="49C7F5C9" w14:textId="77777777" w:rsidR="00BB272A" w:rsidRDefault="001B775D">
      <w:pPr>
        <w:spacing w:line="266" w:lineRule="exact"/>
        <w:rPr>
          <w:sz w:val="20"/>
          <w:szCs w:val="20"/>
        </w:rPr>
      </w:pPr>
    </w:p>
    <w:p w14:paraId="49C7F5CA" w14:textId="77777777" w:rsidR="00BB272A" w:rsidRDefault="005E1B37">
      <w:pPr>
        <w:spacing w:line="237" w:lineRule="auto"/>
        <w:ind w:left="7"/>
        <w:jc w:val="both"/>
        <w:rPr>
          <w:sz w:val="20"/>
          <w:szCs w:val="20"/>
        </w:rPr>
      </w:pPr>
      <w:r>
        <w:rPr>
          <w:rFonts w:ascii="Arial" w:eastAsia="Arial" w:hAnsi="Arial" w:cs="Arial"/>
        </w:rPr>
        <w:t>As resources are finite Housing Associations will be requested as part of this policy to provide a financial contribution towards the cost of the works in their homes, this will be in discussion with each Housing Association on a case by case basis, and for work that the Association would not carry out as part of their own existing policy arrangements.</w:t>
      </w:r>
    </w:p>
    <w:p w14:paraId="49C7F5CB" w14:textId="77777777" w:rsidR="00BB272A" w:rsidRDefault="001B775D">
      <w:pPr>
        <w:spacing w:line="255" w:lineRule="exact"/>
        <w:rPr>
          <w:sz w:val="20"/>
          <w:szCs w:val="20"/>
        </w:rPr>
      </w:pPr>
    </w:p>
    <w:p w14:paraId="49C7F5CC" w14:textId="77777777" w:rsidR="00BB272A" w:rsidRDefault="005E1B37">
      <w:pPr>
        <w:numPr>
          <w:ilvl w:val="0"/>
          <w:numId w:val="19"/>
        </w:numPr>
        <w:tabs>
          <w:tab w:val="left" w:pos="367"/>
        </w:tabs>
        <w:ind w:left="367" w:hanging="367"/>
        <w:rPr>
          <w:rFonts w:ascii="Arial" w:eastAsia="Arial" w:hAnsi="Arial" w:cs="Arial"/>
          <w:b/>
          <w:bCs/>
        </w:rPr>
      </w:pPr>
      <w:r>
        <w:rPr>
          <w:rFonts w:ascii="Arial" w:eastAsia="Arial" w:hAnsi="Arial" w:cs="Arial"/>
          <w:b/>
          <w:bCs/>
          <w:u w:val="single"/>
        </w:rPr>
        <w:t>Grant approval</w:t>
      </w:r>
    </w:p>
    <w:p w14:paraId="49C7F5CD" w14:textId="77777777" w:rsidR="00BB272A" w:rsidRDefault="001B775D">
      <w:pPr>
        <w:spacing w:line="265" w:lineRule="exact"/>
        <w:rPr>
          <w:sz w:val="20"/>
          <w:szCs w:val="20"/>
        </w:rPr>
      </w:pPr>
    </w:p>
    <w:p w14:paraId="49C7F5CE" w14:textId="77777777" w:rsidR="00BB272A" w:rsidRDefault="005E1B37">
      <w:pPr>
        <w:spacing w:line="235" w:lineRule="auto"/>
        <w:ind w:left="7"/>
        <w:jc w:val="both"/>
        <w:rPr>
          <w:sz w:val="20"/>
          <w:szCs w:val="20"/>
        </w:rPr>
      </w:pPr>
      <w:r>
        <w:rPr>
          <w:rFonts w:ascii="Arial" w:eastAsia="Arial" w:hAnsi="Arial" w:cs="Arial"/>
        </w:rPr>
        <w:t>On receipt of a recommendation from the Occupational Therapy Service applicants will be requested to undertake a preliminary test of resources as soon as possible.</w:t>
      </w:r>
    </w:p>
    <w:p w14:paraId="49C7F5CF" w14:textId="77777777" w:rsidR="00BB272A" w:rsidRDefault="001B775D">
      <w:pPr>
        <w:spacing w:line="263" w:lineRule="exact"/>
        <w:rPr>
          <w:sz w:val="20"/>
          <w:szCs w:val="20"/>
        </w:rPr>
      </w:pPr>
    </w:p>
    <w:p w14:paraId="49C7F5D0" w14:textId="77777777" w:rsidR="00BB272A" w:rsidRDefault="005E1B37">
      <w:pPr>
        <w:spacing w:line="235" w:lineRule="auto"/>
        <w:ind w:left="7" w:right="20"/>
        <w:jc w:val="both"/>
        <w:rPr>
          <w:sz w:val="20"/>
          <w:szCs w:val="20"/>
        </w:rPr>
      </w:pPr>
      <w:r>
        <w:rPr>
          <w:rFonts w:ascii="Arial" w:eastAsia="Arial" w:hAnsi="Arial" w:cs="Arial"/>
        </w:rPr>
        <w:t xml:space="preserve">The results of the preliminary test of resources will be notified to the applicant so that they may decide </w:t>
      </w:r>
      <w:proofErr w:type="gramStart"/>
      <w:r>
        <w:rPr>
          <w:rFonts w:ascii="Arial" w:eastAsia="Arial" w:hAnsi="Arial" w:cs="Arial"/>
        </w:rPr>
        <w:t>whether or not</w:t>
      </w:r>
      <w:proofErr w:type="gramEnd"/>
      <w:r>
        <w:rPr>
          <w:rFonts w:ascii="Arial" w:eastAsia="Arial" w:hAnsi="Arial" w:cs="Arial"/>
        </w:rPr>
        <w:t xml:space="preserve"> to continue with an application or fund the works themselves.</w:t>
      </w:r>
    </w:p>
    <w:p w14:paraId="49C7F5D1" w14:textId="77777777" w:rsidR="00BB272A" w:rsidRDefault="001B775D">
      <w:pPr>
        <w:spacing w:line="263" w:lineRule="exact"/>
        <w:rPr>
          <w:sz w:val="20"/>
          <w:szCs w:val="20"/>
        </w:rPr>
      </w:pPr>
    </w:p>
    <w:p w14:paraId="49C7F5D2" w14:textId="77777777" w:rsidR="00BB272A" w:rsidRDefault="005E1B37">
      <w:pPr>
        <w:spacing w:line="252" w:lineRule="auto"/>
        <w:ind w:left="7"/>
        <w:jc w:val="both"/>
        <w:rPr>
          <w:sz w:val="20"/>
          <w:szCs w:val="20"/>
        </w:rPr>
      </w:pPr>
      <w:r>
        <w:rPr>
          <w:rFonts w:ascii="Arial" w:eastAsia="Arial" w:hAnsi="Arial" w:cs="Arial"/>
          <w:sz w:val="21"/>
          <w:szCs w:val="21"/>
        </w:rPr>
        <w:t>When funds are available to the Council an Officer will prepare a schedule of works and a plan for the recommended adaptation and issue this together with all the necessary application forms and other documents to enable a person to submit a complete application. Officers will compare costs of standard items with neighbouring authorities and produce a schedule of reasonable costs, including any contingency and agency costs/fees. This will be updated annually, to ensure value for money.</w:t>
      </w:r>
    </w:p>
    <w:p w14:paraId="49C7F5D3" w14:textId="77777777" w:rsidR="00BB272A" w:rsidRDefault="001B775D">
      <w:pPr>
        <w:spacing w:line="249" w:lineRule="exact"/>
        <w:rPr>
          <w:sz w:val="20"/>
          <w:szCs w:val="20"/>
        </w:rPr>
      </w:pPr>
    </w:p>
    <w:p w14:paraId="49C7F5D4" w14:textId="77777777" w:rsidR="00BB272A" w:rsidRDefault="005E1B37">
      <w:pPr>
        <w:spacing w:line="237" w:lineRule="auto"/>
        <w:ind w:left="7"/>
        <w:jc w:val="both"/>
        <w:rPr>
          <w:sz w:val="20"/>
          <w:szCs w:val="20"/>
        </w:rPr>
      </w:pPr>
      <w:r>
        <w:rPr>
          <w:rFonts w:ascii="Arial" w:eastAsia="Arial" w:hAnsi="Arial" w:cs="Arial"/>
        </w:rPr>
        <w:t>Applicants will prepare their own plans for the works and obtain a minimum of 2 quotations for work under £10,000 and 3 quotations for works in excess of £10,000 from separate contractors. They will also obtain proof of their ownership of the property or the agreement of the owner to the works.</w:t>
      </w:r>
    </w:p>
    <w:p w14:paraId="49C7F5D5" w14:textId="77777777" w:rsidR="00BB272A" w:rsidRDefault="001B775D">
      <w:pPr>
        <w:spacing w:line="264" w:lineRule="exact"/>
        <w:rPr>
          <w:sz w:val="20"/>
          <w:szCs w:val="20"/>
        </w:rPr>
      </w:pPr>
    </w:p>
    <w:p w14:paraId="49C7F5D6" w14:textId="77777777" w:rsidR="00BB272A" w:rsidRDefault="005E1B37">
      <w:pPr>
        <w:spacing w:line="237" w:lineRule="auto"/>
        <w:ind w:left="7"/>
        <w:jc w:val="both"/>
        <w:rPr>
          <w:sz w:val="20"/>
          <w:szCs w:val="20"/>
        </w:rPr>
      </w:pPr>
      <w:r>
        <w:rPr>
          <w:rFonts w:ascii="Arial" w:eastAsia="Arial" w:hAnsi="Arial" w:cs="Arial"/>
        </w:rPr>
        <w:t>The Council’s policy allows Registered Social Housing providers to access their framework agreements where applicable. This would mean that where a framework agreement is used the Council will accept 1 quotation (in accordance with the terms of the Framework agreement) for the disabled adaptation work when approving the disabled facility grant.</w:t>
      </w:r>
    </w:p>
    <w:p w14:paraId="49C7F5D7" w14:textId="77777777" w:rsidR="00BB272A" w:rsidRDefault="001B775D">
      <w:pPr>
        <w:spacing w:line="266" w:lineRule="exact"/>
        <w:rPr>
          <w:sz w:val="20"/>
          <w:szCs w:val="20"/>
        </w:rPr>
      </w:pPr>
    </w:p>
    <w:p w14:paraId="49C7F5D8" w14:textId="77777777" w:rsidR="00BB272A" w:rsidRDefault="005E1B37">
      <w:pPr>
        <w:spacing w:line="237" w:lineRule="auto"/>
        <w:ind w:left="7"/>
        <w:jc w:val="both"/>
        <w:rPr>
          <w:sz w:val="20"/>
          <w:szCs w:val="20"/>
        </w:rPr>
      </w:pPr>
      <w:r>
        <w:rPr>
          <w:rFonts w:ascii="Arial" w:eastAsia="Arial" w:hAnsi="Arial" w:cs="Arial"/>
        </w:rPr>
        <w:t>The applicant may obtain assistance in the preparation of their application from a Home Improvement Agency or other agent, surveyor or architect. The reasonable amount of the fees for such work will be included in the grant approved. The level of fees to be grant aided shall be determined by the Council and will not normally exceed 10% of the cost of the scheme of works.</w:t>
      </w:r>
    </w:p>
    <w:p w14:paraId="49C7F5D9" w14:textId="77777777" w:rsidR="00BB272A" w:rsidRDefault="001B775D">
      <w:pPr>
        <w:spacing w:line="103" w:lineRule="exact"/>
        <w:rPr>
          <w:sz w:val="20"/>
          <w:szCs w:val="20"/>
        </w:rPr>
      </w:pPr>
    </w:p>
    <w:p w14:paraId="49C7F5DA" w14:textId="77777777" w:rsidR="00BB272A" w:rsidRDefault="005E1B37">
      <w:pPr>
        <w:spacing w:line="237" w:lineRule="auto"/>
        <w:ind w:left="7"/>
        <w:jc w:val="both"/>
        <w:rPr>
          <w:sz w:val="20"/>
          <w:szCs w:val="20"/>
        </w:rPr>
      </w:pPr>
      <w:r>
        <w:rPr>
          <w:rFonts w:ascii="Arial" w:eastAsia="Arial" w:hAnsi="Arial" w:cs="Arial"/>
        </w:rPr>
        <w:t>If the disabled person is the tenant of a private landlord or Housing Association, the landlord/owner must give permission for the work to be carried out. Fixed items such as level access showers will usually become the property of the owner. Removable items that have been provided through Lancashire County Council schemes will normally be signed over to County to maintain and own.</w:t>
      </w:r>
    </w:p>
    <w:p w14:paraId="49C7F5DB" w14:textId="77777777" w:rsidR="00BB272A" w:rsidRDefault="001B775D">
      <w:pPr>
        <w:spacing w:line="266" w:lineRule="exact"/>
        <w:rPr>
          <w:sz w:val="20"/>
          <w:szCs w:val="20"/>
        </w:rPr>
      </w:pPr>
    </w:p>
    <w:p w14:paraId="49C7F5DC" w14:textId="77777777" w:rsidR="00BB272A" w:rsidRDefault="005E1B37">
      <w:pPr>
        <w:spacing w:line="237" w:lineRule="auto"/>
        <w:ind w:left="7"/>
        <w:jc w:val="both"/>
        <w:rPr>
          <w:sz w:val="20"/>
          <w:szCs w:val="20"/>
        </w:rPr>
      </w:pPr>
      <w:r>
        <w:rPr>
          <w:rFonts w:ascii="Arial" w:eastAsia="Arial" w:hAnsi="Arial" w:cs="Arial"/>
        </w:rPr>
        <w:t>When a complete application has been received the Council is legally required to issue a decision within 6 months. We will aim to issue a decision within 3 months subject to funding being available. Where funds are not available the customer will be advised of the approximate time before the grant can be approved</w:t>
      </w:r>
    </w:p>
    <w:p w14:paraId="49C7F5DD" w14:textId="77777777" w:rsidR="00BB272A" w:rsidRDefault="001B775D">
      <w:pPr>
        <w:spacing w:line="266" w:lineRule="exact"/>
        <w:rPr>
          <w:sz w:val="20"/>
          <w:szCs w:val="20"/>
        </w:rPr>
      </w:pPr>
    </w:p>
    <w:p w14:paraId="49C7F5DE" w14:textId="77777777" w:rsidR="00BB272A" w:rsidRDefault="005E1B37">
      <w:pPr>
        <w:spacing w:line="253" w:lineRule="auto"/>
        <w:ind w:left="7" w:right="20"/>
        <w:jc w:val="both"/>
        <w:rPr>
          <w:sz w:val="20"/>
          <w:szCs w:val="20"/>
        </w:rPr>
      </w:pPr>
      <w:r>
        <w:rPr>
          <w:rFonts w:ascii="Arial" w:eastAsia="Arial" w:hAnsi="Arial" w:cs="Arial"/>
          <w:sz w:val="21"/>
          <w:szCs w:val="21"/>
        </w:rPr>
        <w:t>When the grant is approved the applicant will be responsible for ordering commencement of the works and supervising the contractors on site. They may employ an agent to do this on their behalf.</w:t>
      </w:r>
    </w:p>
    <w:p w14:paraId="49C7F5DF" w14:textId="77777777" w:rsidR="00BB272A" w:rsidRDefault="001B775D">
      <w:pPr>
        <w:spacing w:line="249" w:lineRule="exact"/>
        <w:rPr>
          <w:sz w:val="20"/>
          <w:szCs w:val="20"/>
        </w:rPr>
      </w:pPr>
    </w:p>
    <w:p w14:paraId="49C7F5E0" w14:textId="77777777" w:rsidR="00BB272A" w:rsidRDefault="005E1B37">
      <w:pPr>
        <w:spacing w:line="255" w:lineRule="auto"/>
        <w:ind w:left="7"/>
        <w:jc w:val="both"/>
        <w:rPr>
          <w:sz w:val="20"/>
          <w:szCs w:val="20"/>
        </w:rPr>
      </w:pPr>
      <w:r>
        <w:rPr>
          <w:rFonts w:ascii="Arial" w:eastAsia="Arial" w:hAnsi="Arial" w:cs="Arial"/>
          <w:sz w:val="21"/>
          <w:szCs w:val="21"/>
        </w:rPr>
        <w:t>Customers will be required to obtain all the required certificates and guarantees from their contractor and ensure that the work and goods are guaranteed in accordance with manufacturer instructions</w:t>
      </w:r>
    </w:p>
    <w:p w14:paraId="49C7F5E1" w14:textId="77777777" w:rsidR="00BB272A" w:rsidRDefault="001B775D">
      <w:pPr>
        <w:spacing w:line="234" w:lineRule="exact"/>
        <w:rPr>
          <w:sz w:val="20"/>
          <w:szCs w:val="20"/>
        </w:rPr>
      </w:pPr>
    </w:p>
    <w:p w14:paraId="49C7F5E2" w14:textId="77777777" w:rsidR="00BB272A" w:rsidRDefault="005E1B37">
      <w:pPr>
        <w:numPr>
          <w:ilvl w:val="0"/>
          <w:numId w:val="20"/>
        </w:numPr>
        <w:tabs>
          <w:tab w:val="left" w:pos="367"/>
        </w:tabs>
        <w:ind w:left="367" w:hanging="367"/>
        <w:rPr>
          <w:rFonts w:ascii="Arial" w:eastAsia="Arial" w:hAnsi="Arial" w:cs="Arial"/>
          <w:b/>
          <w:bCs/>
        </w:rPr>
      </w:pPr>
      <w:r>
        <w:rPr>
          <w:rFonts w:ascii="Arial" w:eastAsia="Arial" w:hAnsi="Arial" w:cs="Arial"/>
          <w:b/>
          <w:bCs/>
          <w:u w:val="single"/>
        </w:rPr>
        <w:t>General Grant Conditions</w:t>
      </w:r>
    </w:p>
    <w:p w14:paraId="49C7F5E3" w14:textId="77777777" w:rsidR="00BB272A" w:rsidRDefault="001B775D">
      <w:pPr>
        <w:spacing w:line="256" w:lineRule="exact"/>
        <w:rPr>
          <w:sz w:val="20"/>
          <w:szCs w:val="20"/>
        </w:rPr>
      </w:pPr>
    </w:p>
    <w:p w14:paraId="49C7F5E4" w14:textId="77777777" w:rsidR="00BB272A" w:rsidRDefault="005E1B37">
      <w:pPr>
        <w:ind w:left="7"/>
        <w:rPr>
          <w:sz w:val="20"/>
          <w:szCs w:val="20"/>
        </w:rPr>
      </w:pPr>
      <w:r>
        <w:rPr>
          <w:rFonts w:ascii="Arial" w:eastAsia="Arial" w:hAnsi="Arial" w:cs="Arial"/>
        </w:rPr>
        <w:t>The following is a summary of general conditions that apply in relation to all DFG approvals.</w:t>
      </w:r>
    </w:p>
    <w:p w14:paraId="49C7F5E5" w14:textId="77777777" w:rsidR="00BB272A" w:rsidRDefault="001B775D">
      <w:pPr>
        <w:spacing w:line="262" w:lineRule="exact"/>
        <w:rPr>
          <w:sz w:val="20"/>
          <w:szCs w:val="20"/>
        </w:rPr>
      </w:pPr>
    </w:p>
    <w:p w14:paraId="49C7F5E6" w14:textId="77777777" w:rsidR="00BB272A" w:rsidRDefault="005E1B37">
      <w:pPr>
        <w:numPr>
          <w:ilvl w:val="0"/>
          <w:numId w:val="21"/>
        </w:numPr>
        <w:tabs>
          <w:tab w:val="left" w:pos="367"/>
        </w:tabs>
        <w:spacing w:line="235" w:lineRule="auto"/>
        <w:ind w:left="367" w:right="20" w:hanging="367"/>
        <w:rPr>
          <w:rFonts w:ascii="Arial" w:eastAsia="Arial" w:hAnsi="Arial" w:cs="Arial"/>
        </w:rPr>
      </w:pPr>
      <w:r>
        <w:rPr>
          <w:rFonts w:ascii="Arial" w:eastAsia="Arial" w:hAnsi="Arial" w:cs="Arial"/>
        </w:rPr>
        <w:t>The grant will normally be paid to the contractor or person carrying out the works or providing the services rather than the grant applicant</w:t>
      </w:r>
    </w:p>
    <w:p w14:paraId="49C7F5E7" w14:textId="77777777" w:rsidR="00BB272A" w:rsidRDefault="001B775D">
      <w:pPr>
        <w:spacing w:line="2" w:lineRule="exact"/>
        <w:rPr>
          <w:rFonts w:ascii="Arial" w:eastAsia="Arial" w:hAnsi="Arial" w:cs="Arial"/>
        </w:rPr>
      </w:pPr>
    </w:p>
    <w:p w14:paraId="49C7F5E8" w14:textId="77777777" w:rsidR="00BB272A" w:rsidRDefault="005E1B37">
      <w:pPr>
        <w:numPr>
          <w:ilvl w:val="0"/>
          <w:numId w:val="21"/>
        </w:numPr>
        <w:tabs>
          <w:tab w:val="left" w:pos="367"/>
        </w:tabs>
        <w:ind w:left="367" w:hanging="367"/>
        <w:rPr>
          <w:rFonts w:ascii="Arial" w:eastAsia="Arial" w:hAnsi="Arial" w:cs="Arial"/>
        </w:rPr>
      </w:pPr>
      <w:r>
        <w:rPr>
          <w:rFonts w:ascii="Arial" w:eastAsia="Arial" w:hAnsi="Arial" w:cs="Arial"/>
        </w:rPr>
        <w:t>Eligible works must be completed to the Council’s satisfaction before payment</w:t>
      </w:r>
    </w:p>
    <w:p w14:paraId="49C7F5E9" w14:textId="77777777" w:rsidR="00BB272A" w:rsidRDefault="005E1B37">
      <w:pPr>
        <w:numPr>
          <w:ilvl w:val="0"/>
          <w:numId w:val="21"/>
        </w:numPr>
        <w:tabs>
          <w:tab w:val="left" w:pos="367"/>
        </w:tabs>
        <w:ind w:left="367" w:hanging="367"/>
        <w:rPr>
          <w:rFonts w:ascii="Arial" w:eastAsia="Arial" w:hAnsi="Arial" w:cs="Arial"/>
        </w:rPr>
      </w:pPr>
      <w:r>
        <w:rPr>
          <w:rFonts w:ascii="Arial" w:eastAsia="Arial" w:hAnsi="Arial" w:cs="Arial"/>
        </w:rPr>
        <w:t>Eligible works must be completed within 12 months of the date of the grant approval</w:t>
      </w:r>
    </w:p>
    <w:p w14:paraId="49C7F5EA" w14:textId="77777777" w:rsidR="00BB272A" w:rsidRDefault="001B775D">
      <w:pPr>
        <w:spacing w:line="8" w:lineRule="exact"/>
        <w:rPr>
          <w:rFonts w:ascii="Arial" w:eastAsia="Arial" w:hAnsi="Arial" w:cs="Arial"/>
        </w:rPr>
      </w:pPr>
    </w:p>
    <w:p w14:paraId="49C7F5EB" w14:textId="77777777" w:rsidR="00BB272A" w:rsidRDefault="005E1B37">
      <w:pPr>
        <w:numPr>
          <w:ilvl w:val="0"/>
          <w:numId w:val="21"/>
        </w:numPr>
        <w:tabs>
          <w:tab w:val="left" w:pos="367"/>
        </w:tabs>
        <w:spacing w:line="235" w:lineRule="auto"/>
        <w:ind w:left="367" w:hanging="367"/>
        <w:rPr>
          <w:rFonts w:ascii="Arial" w:eastAsia="Arial" w:hAnsi="Arial" w:cs="Arial"/>
        </w:rPr>
      </w:pPr>
      <w:r>
        <w:rPr>
          <w:rFonts w:ascii="Arial" w:eastAsia="Arial" w:hAnsi="Arial" w:cs="Arial"/>
        </w:rPr>
        <w:t>The works must be carried out by one of the contractors that submitted an estimate for the works unless agreed by the Council that another may complete the works</w:t>
      </w:r>
    </w:p>
    <w:p w14:paraId="49C7F5EC" w14:textId="77777777" w:rsidR="00BB272A" w:rsidRDefault="001B775D">
      <w:pPr>
        <w:spacing w:line="2" w:lineRule="exact"/>
        <w:rPr>
          <w:rFonts w:ascii="Arial" w:eastAsia="Arial" w:hAnsi="Arial" w:cs="Arial"/>
        </w:rPr>
      </w:pPr>
    </w:p>
    <w:p w14:paraId="49C7F5ED" w14:textId="77777777" w:rsidR="00BB272A" w:rsidRDefault="005E1B37">
      <w:pPr>
        <w:numPr>
          <w:ilvl w:val="0"/>
          <w:numId w:val="21"/>
        </w:numPr>
        <w:tabs>
          <w:tab w:val="left" w:pos="367"/>
        </w:tabs>
        <w:ind w:left="367" w:hanging="367"/>
        <w:rPr>
          <w:rFonts w:ascii="Arial" w:eastAsia="Arial" w:hAnsi="Arial" w:cs="Arial"/>
        </w:rPr>
      </w:pPr>
      <w:r>
        <w:rPr>
          <w:rFonts w:ascii="Arial" w:eastAsia="Arial" w:hAnsi="Arial" w:cs="Arial"/>
        </w:rPr>
        <w:t>An acceptable invoice or receipt must be provided for the works</w:t>
      </w:r>
    </w:p>
    <w:p w14:paraId="49C7F5EE" w14:textId="77777777" w:rsidR="00BB272A" w:rsidRDefault="005E1B37">
      <w:pPr>
        <w:numPr>
          <w:ilvl w:val="0"/>
          <w:numId w:val="21"/>
        </w:numPr>
        <w:tabs>
          <w:tab w:val="left" w:pos="367"/>
        </w:tabs>
        <w:ind w:left="367" w:hanging="367"/>
        <w:rPr>
          <w:rFonts w:ascii="Arial" w:eastAsia="Arial" w:hAnsi="Arial" w:cs="Arial"/>
        </w:rPr>
      </w:pPr>
      <w:r>
        <w:rPr>
          <w:rFonts w:ascii="Arial" w:eastAsia="Arial" w:hAnsi="Arial" w:cs="Arial"/>
        </w:rPr>
        <w:t>The works may not be carried out by the applicant or a member of their family</w:t>
      </w:r>
    </w:p>
    <w:p w14:paraId="49C7F5EF" w14:textId="77777777" w:rsidR="00BB272A" w:rsidRDefault="001B775D">
      <w:pPr>
        <w:spacing w:line="6" w:lineRule="exact"/>
        <w:rPr>
          <w:rFonts w:ascii="Arial" w:eastAsia="Arial" w:hAnsi="Arial" w:cs="Arial"/>
        </w:rPr>
      </w:pPr>
    </w:p>
    <w:p w14:paraId="49C7F5F0" w14:textId="77777777" w:rsidR="00BB272A" w:rsidRDefault="005E1B37">
      <w:pPr>
        <w:numPr>
          <w:ilvl w:val="0"/>
          <w:numId w:val="21"/>
        </w:numPr>
        <w:tabs>
          <w:tab w:val="left" w:pos="367"/>
        </w:tabs>
        <w:spacing w:line="236" w:lineRule="auto"/>
        <w:ind w:left="367" w:right="20" w:hanging="367"/>
        <w:rPr>
          <w:rFonts w:ascii="Arial" w:eastAsia="Arial" w:hAnsi="Arial" w:cs="Arial"/>
        </w:rPr>
      </w:pPr>
      <w:r>
        <w:rPr>
          <w:rFonts w:ascii="Arial" w:eastAsia="Arial" w:hAnsi="Arial" w:cs="Arial"/>
        </w:rPr>
        <w:t>The works must be carried out in accordance with the plans and specifications approved by the Council</w:t>
      </w:r>
    </w:p>
    <w:p w14:paraId="49C7F5F1" w14:textId="77777777" w:rsidR="00BB272A" w:rsidRDefault="001B775D">
      <w:pPr>
        <w:spacing w:line="1" w:lineRule="exact"/>
        <w:rPr>
          <w:rFonts w:ascii="Arial" w:eastAsia="Arial" w:hAnsi="Arial" w:cs="Arial"/>
        </w:rPr>
      </w:pPr>
    </w:p>
    <w:p w14:paraId="49C7F5F2" w14:textId="54EDEF41" w:rsidR="00BB272A" w:rsidRDefault="005E1B37">
      <w:pPr>
        <w:numPr>
          <w:ilvl w:val="0"/>
          <w:numId w:val="21"/>
        </w:numPr>
        <w:tabs>
          <w:tab w:val="left" w:pos="367"/>
        </w:tabs>
        <w:ind w:left="367" w:hanging="367"/>
        <w:rPr>
          <w:rFonts w:ascii="Arial" w:eastAsia="Arial" w:hAnsi="Arial" w:cs="Arial"/>
        </w:rPr>
      </w:pPr>
      <w:r>
        <w:rPr>
          <w:rFonts w:ascii="Arial" w:eastAsia="Arial" w:hAnsi="Arial" w:cs="Arial"/>
        </w:rPr>
        <w:t>At the date of completion, the grant applicant must remain eligible for grant</w:t>
      </w:r>
    </w:p>
    <w:p w14:paraId="49C7F5F3" w14:textId="77777777" w:rsidR="00BB272A" w:rsidRDefault="001B775D">
      <w:pPr>
        <w:spacing w:line="9" w:lineRule="exact"/>
        <w:rPr>
          <w:rFonts w:ascii="Arial" w:eastAsia="Arial" w:hAnsi="Arial" w:cs="Arial"/>
        </w:rPr>
      </w:pPr>
    </w:p>
    <w:p w14:paraId="49C7F5F4" w14:textId="77777777" w:rsidR="00BB272A" w:rsidRDefault="005E1B37">
      <w:pPr>
        <w:numPr>
          <w:ilvl w:val="0"/>
          <w:numId w:val="21"/>
        </w:numPr>
        <w:tabs>
          <w:tab w:val="left" w:pos="367"/>
        </w:tabs>
        <w:spacing w:line="235" w:lineRule="auto"/>
        <w:ind w:left="367" w:right="20" w:hanging="367"/>
        <w:rPr>
          <w:rFonts w:ascii="Arial" w:eastAsia="Arial" w:hAnsi="Arial" w:cs="Arial"/>
        </w:rPr>
      </w:pPr>
      <w:r>
        <w:rPr>
          <w:rFonts w:ascii="Arial" w:eastAsia="Arial" w:hAnsi="Arial" w:cs="Arial"/>
        </w:rPr>
        <w:t xml:space="preserve">The Council may recalculate the amount of grant, refuse to pay the grant or demand repayment of any grant as appropriate </w:t>
      </w:r>
      <w:proofErr w:type="gramStart"/>
      <w:r>
        <w:rPr>
          <w:rFonts w:ascii="Arial" w:eastAsia="Arial" w:hAnsi="Arial" w:cs="Arial"/>
        </w:rPr>
        <w:t>where:-</w:t>
      </w:r>
      <w:proofErr w:type="gramEnd"/>
    </w:p>
    <w:p w14:paraId="49C7F5F5" w14:textId="77777777" w:rsidR="00BB272A" w:rsidRDefault="001B775D">
      <w:pPr>
        <w:spacing w:line="254" w:lineRule="exact"/>
        <w:rPr>
          <w:rFonts w:ascii="Arial" w:eastAsia="Arial" w:hAnsi="Arial" w:cs="Arial"/>
        </w:rPr>
      </w:pPr>
    </w:p>
    <w:p w14:paraId="49C7F5F6" w14:textId="77777777" w:rsidR="00BB272A" w:rsidRDefault="005E1B37">
      <w:pPr>
        <w:numPr>
          <w:ilvl w:val="1"/>
          <w:numId w:val="21"/>
        </w:numPr>
        <w:tabs>
          <w:tab w:val="left" w:pos="727"/>
        </w:tabs>
        <w:ind w:left="727" w:hanging="367"/>
        <w:rPr>
          <w:rFonts w:ascii="Arial" w:eastAsia="Arial" w:hAnsi="Arial" w:cs="Arial"/>
        </w:rPr>
      </w:pPr>
      <w:r>
        <w:rPr>
          <w:rFonts w:ascii="Arial" w:eastAsia="Arial" w:hAnsi="Arial" w:cs="Arial"/>
        </w:rPr>
        <w:t>The amount of approved grant was based on inaccurate or incomplete information</w:t>
      </w:r>
    </w:p>
    <w:p w14:paraId="49C7F5F7" w14:textId="77777777" w:rsidR="00BB272A" w:rsidRDefault="005E1B37">
      <w:pPr>
        <w:numPr>
          <w:ilvl w:val="1"/>
          <w:numId w:val="21"/>
        </w:numPr>
        <w:tabs>
          <w:tab w:val="left" w:pos="727"/>
        </w:tabs>
        <w:ind w:left="727" w:hanging="367"/>
        <w:rPr>
          <w:rFonts w:ascii="Arial" w:eastAsia="Arial" w:hAnsi="Arial" w:cs="Arial"/>
        </w:rPr>
      </w:pPr>
      <w:r>
        <w:rPr>
          <w:rFonts w:ascii="Arial" w:eastAsia="Arial" w:hAnsi="Arial" w:cs="Arial"/>
        </w:rPr>
        <w:t>The eligible works commenced before the date of approval</w:t>
      </w:r>
    </w:p>
    <w:p w14:paraId="49C7F5F8" w14:textId="77777777" w:rsidR="00BB272A" w:rsidRDefault="005E1B37">
      <w:pPr>
        <w:numPr>
          <w:ilvl w:val="1"/>
          <w:numId w:val="21"/>
        </w:numPr>
        <w:tabs>
          <w:tab w:val="left" w:pos="727"/>
        </w:tabs>
        <w:ind w:left="727" w:hanging="367"/>
        <w:rPr>
          <w:rFonts w:ascii="Arial" w:eastAsia="Arial" w:hAnsi="Arial" w:cs="Arial"/>
        </w:rPr>
      </w:pPr>
      <w:r>
        <w:rPr>
          <w:rFonts w:ascii="Arial" w:eastAsia="Arial" w:hAnsi="Arial" w:cs="Arial"/>
        </w:rPr>
        <w:t>The eligible works are not completed within 12 months of the date of approval</w:t>
      </w:r>
    </w:p>
    <w:p w14:paraId="49C7F5F9" w14:textId="77777777" w:rsidR="00BB272A" w:rsidRDefault="001B775D">
      <w:pPr>
        <w:spacing w:line="7" w:lineRule="exact"/>
        <w:rPr>
          <w:rFonts w:ascii="Arial" w:eastAsia="Arial" w:hAnsi="Arial" w:cs="Arial"/>
        </w:rPr>
      </w:pPr>
    </w:p>
    <w:p w14:paraId="49C7F5FA" w14:textId="77777777" w:rsidR="00BB272A" w:rsidRDefault="005E1B37">
      <w:pPr>
        <w:numPr>
          <w:ilvl w:val="1"/>
          <w:numId w:val="21"/>
        </w:numPr>
        <w:tabs>
          <w:tab w:val="left" w:pos="727"/>
        </w:tabs>
        <w:spacing w:line="235" w:lineRule="auto"/>
        <w:ind w:left="727" w:right="20" w:hanging="367"/>
        <w:rPr>
          <w:rFonts w:ascii="Arial" w:eastAsia="Arial" w:hAnsi="Arial" w:cs="Arial"/>
        </w:rPr>
      </w:pPr>
      <w:r>
        <w:rPr>
          <w:rFonts w:ascii="Arial" w:eastAsia="Arial" w:hAnsi="Arial" w:cs="Arial"/>
        </w:rPr>
        <w:t>The eligible works are not carried out by one of the contractors who submitted an estimate for the works without the agreement of the Council</w:t>
      </w:r>
    </w:p>
    <w:p w14:paraId="49C7F5FB" w14:textId="77777777" w:rsidR="00BB272A" w:rsidRDefault="001B775D">
      <w:pPr>
        <w:spacing w:line="11" w:lineRule="exact"/>
        <w:rPr>
          <w:rFonts w:ascii="Arial" w:eastAsia="Arial" w:hAnsi="Arial" w:cs="Arial"/>
        </w:rPr>
      </w:pPr>
    </w:p>
    <w:p w14:paraId="49C7F5FC" w14:textId="77777777" w:rsidR="00BB272A" w:rsidRDefault="005E1B37">
      <w:pPr>
        <w:numPr>
          <w:ilvl w:val="1"/>
          <w:numId w:val="21"/>
        </w:numPr>
        <w:tabs>
          <w:tab w:val="left" w:pos="727"/>
        </w:tabs>
        <w:spacing w:line="235" w:lineRule="auto"/>
        <w:ind w:left="727" w:right="20" w:hanging="367"/>
        <w:rPr>
          <w:rFonts w:ascii="Arial" w:eastAsia="Arial" w:hAnsi="Arial" w:cs="Arial"/>
        </w:rPr>
      </w:pPr>
      <w:r>
        <w:rPr>
          <w:rFonts w:ascii="Arial" w:eastAsia="Arial" w:hAnsi="Arial" w:cs="Arial"/>
        </w:rPr>
        <w:t>The final costs of the eligible works and any ancillary or preliminary services or charges is or is likely to be lower than the estimated expense</w:t>
      </w:r>
    </w:p>
    <w:p w14:paraId="49C7F5FD" w14:textId="77777777" w:rsidR="00BB272A" w:rsidRDefault="001B775D">
      <w:pPr>
        <w:spacing w:line="2" w:lineRule="exact"/>
        <w:rPr>
          <w:rFonts w:ascii="Arial" w:eastAsia="Arial" w:hAnsi="Arial" w:cs="Arial"/>
        </w:rPr>
      </w:pPr>
    </w:p>
    <w:p w14:paraId="49C7F5FE" w14:textId="77777777" w:rsidR="00BB272A" w:rsidRDefault="005E1B37">
      <w:pPr>
        <w:numPr>
          <w:ilvl w:val="1"/>
          <w:numId w:val="21"/>
        </w:numPr>
        <w:tabs>
          <w:tab w:val="left" w:pos="727"/>
        </w:tabs>
        <w:ind w:left="727" w:hanging="367"/>
        <w:rPr>
          <w:rFonts w:ascii="Arial" w:eastAsia="Arial" w:hAnsi="Arial" w:cs="Arial"/>
        </w:rPr>
      </w:pPr>
      <w:r>
        <w:rPr>
          <w:rFonts w:ascii="Arial" w:eastAsia="Arial" w:hAnsi="Arial" w:cs="Arial"/>
        </w:rPr>
        <w:t>At the time of the approval of the application any grant applicant was not entitled to a grant</w:t>
      </w:r>
    </w:p>
    <w:p w14:paraId="49C7F5FF" w14:textId="4F2D3479" w:rsidR="00BB272A" w:rsidRDefault="005E1B37">
      <w:pPr>
        <w:numPr>
          <w:ilvl w:val="1"/>
          <w:numId w:val="21"/>
        </w:numPr>
        <w:tabs>
          <w:tab w:val="left" w:pos="727"/>
        </w:tabs>
        <w:ind w:left="727" w:hanging="367"/>
        <w:rPr>
          <w:rFonts w:ascii="Arial" w:eastAsia="Arial" w:hAnsi="Arial" w:cs="Arial"/>
        </w:rPr>
      </w:pPr>
      <w:r>
        <w:rPr>
          <w:rFonts w:ascii="Arial" w:eastAsia="Arial" w:hAnsi="Arial" w:cs="Arial"/>
        </w:rPr>
        <w:t>Eligible works have commenced, and the grant applicant dies before works are completed.</w:t>
      </w:r>
    </w:p>
    <w:p w14:paraId="49C7F600" w14:textId="77777777" w:rsidR="00793F15" w:rsidRDefault="001B775D" w:rsidP="00793F15">
      <w:pPr>
        <w:tabs>
          <w:tab w:val="left" w:pos="727"/>
        </w:tabs>
        <w:ind w:left="727"/>
        <w:rPr>
          <w:rFonts w:ascii="Arial" w:eastAsia="Arial" w:hAnsi="Arial" w:cs="Arial"/>
        </w:rPr>
      </w:pPr>
    </w:p>
    <w:p w14:paraId="49C7F601" w14:textId="77777777" w:rsidR="00793F15" w:rsidRDefault="001B775D" w:rsidP="00793F15">
      <w:pPr>
        <w:tabs>
          <w:tab w:val="left" w:pos="727"/>
        </w:tabs>
        <w:ind w:left="727"/>
        <w:rPr>
          <w:rFonts w:ascii="Arial" w:eastAsia="Arial" w:hAnsi="Arial" w:cs="Arial"/>
        </w:rPr>
      </w:pPr>
    </w:p>
    <w:p w14:paraId="49C7F602" w14:textId="77777777" w:rsidR="00BB272A" w:rsidRDefault="001B775D">
      <w:pPr>
        <w:spacing w:line="250" w:lineRule="exact"/>
        <w:rPr>
          <w:sz w:val="20"/>
          <w:szCs w:val="20"/>
        </w:rPr>
      </w:pPr>
    </w:p>
    <w:p w14:paraId="49C7F603" w14:textId="77777777" w:rsidR="00BB272A" w:rsidRDefault="005E1B37">
      <w:pPr>
        <w:numPr>
          <w:ilvl w:val="0"/>
          <w:numId w:val="22"/>
        </w:numPr>
        <w:tabs>
          <w:tab w:val="left" w:pos="367"/>
        </w:tabs>
        <w:ind w:left="367" w:hanging="367"/>
        <w:rPr>
          <w:rFonts w:ascii="Arial" w:eastAsia="Arial" w:hAnsi="Arial" w:cs="Arial"/>
          <w:b/>
          <w:bCs/>
        </w:rPr>
      </w:pPr>
      <w:r>
        <w:rPr>
          <w:rFonts w:ascii="Arial" w:eastAsia="Arial" w:hAnsi="Arial" w:cs="Arial"/>
          <w:b/>
          <w:bCs/>
          <w:u w:val="single"/>
        </w:rPr>
        <w:t>Performance and Review</w:t>
      </w:r>
    </w:p>
    <w:p w14:paraId="49C7F604" w14:textId="77777777" w:rsidR="00BB272A" w:rsidRDefault="001B775D">
      <w:pPr>
        <w:spacing w:line="265" w:lineRule="exact"/>
        <w:rPr>
          <w:sz w:val="20"/>
          <w:szCs w:val="20"/>
        </w:rPr>
      </w:pPr>
    </w:p>
    <w:p w14:paraId="49C7F605" w14:textId="77777777" w:rsidR="00BB272A" w:rsidRDefault="005E1B37">
      <w:pPr>
        <w:spacing w:line="236" w:lineRule="auto"/>
        <w:ind w:left="7"/>
        <w:jc w:val="both"/>
        <w:rPr>
          <w:sz w:val="20"/>
          <w:szCs w:val="20"/>
        </w:rPr>
      </w:pPr>
      <w:r>
        <w:rPr>
          <w:rFonts w:ascii="Arial" w:eastAsia="Arial" w:hAnsi="Arial" w:cs="Arial"/>
        </w:rPr>
        <w:t>Monthly meetings will be held between Council officers, Housing Associations and LCC to monitor progress and activity in relation to Disabled Facilities Grants, review priority assessments, the waiting list, policy and processes in the Borough.</w:t>
      </w:r>
    </w:p>
    <w:p w14:paraId="49C7F606" w14:textId="77777777" w:rsidR="00BB272A" w:rsidRDefault="001B775D">
      <w:pPr>
        <w:spacing w:line="264" w:lineRule="exact"/>
        <w:rPr>
          <w:sz w:val="20"/>
          <w:szCs w:val="20"/>
        </w:rPr>
      </w:pPr>
    </w:p>
    <w:p w14:paraId="49C7F607" w14:textId="77777777" w:rsidR="00BB272A" w:rsidRDefault="005E1B37">
      <w:pPr>
        <w:spacing w:line="236" w:lineRule="auto"/>
        <w:ind w:left="7" w:right="20"/>
        <w:jc w:val="both"/>
        <w:rPr>
          <w:rFonts w:ascii="Arial" w:eastAsia="Arial" w:hAnsi="Arial" w:cs="Arial"/>
        </w:rPr>
      </w:pPr>
      <w:r>
        <w:rPr>
          <w:rFonts w:ascii="Arial" w:eastAsia="Arial" w:hAnsi="Arial" w:cs="Arial"/>
        </w:rPr>
        <w:t>Financial monitoring will be undertaken on all grant cases to ensure that the value of grants approved does not exceed the funding available and that all funds are committed.</w:t>
      </w:r>
    </w:p>
    <w:p w14:paraId="49C7F608" w14:textId="77777777" w:rsidR="00F7746E" w:rsidRDefault="001B775D">
      <w:pPr>
        <w:spacing w:line="236" w:lineRule="auto"/>
        <w:ind w:left="7" w:right="20"/>
        <w:jc w:val="both"/>
        <w:rPr>
          <w:rFonts w:ascii="Arial" w:eastAsia="Arial" w:hAnsi="Arial" w:cs="Arial"/>
        </w:rPr>
      </w:pPr>
    </w:p>
    <w:p w14:paraId="49C7F609" w14:textId="77777777" w:rsidR="00F7746E" w:rsidRDefault="001B775D">
      <w:pPr>
        <w:spacing w:line="236" w:lineRule="auto"/>
        <w:ind w:left="7" w:right="20"/>
        <w:jc w:val="both"/>
        <w:rPr>
          <w:rFonts w:ascii="Arial" w:eastAsia="Arial" w:hAnsi="Arial" w:cs="Arial"/>
        </w:rPr>
      </w:pPr>
    </w:p>
    <w:p w14:paraId="49C7F60A" w14:textId="77777777" w:rsidR="00F7746E" w:rsidRDefault="001B775D">
      <w:pPr>
        <w:spacing w:line="236" w:lineRule="auto"/>
        <w:ind w:left="7" w:right="20"/>
        <w:jc w:val="both"/>
        <w:rPr>
          <w:rFonts w:ascii="Arial" w:eastAsia="Arial" w:hAnsi="Arial" w:cs="Arial"/>
        </w:rPr>
      </w:pPr>
    </w:p>
    <w:p w14:paraId="49C7F60B" w14:textId="77777777" w:rsidR="00F7746E" w:rsidRDefault="001B775D">
      <w:pPr>
        <w:spacing w:line="236" w:lineRule="auto"/>
        <w:ind w:left="7" w:right="20"/>
        <w:jc w:val="both"/>
        <w:rPr>
          <w:rFonts w:ascii="Arial" w:eastAsia="Arial" w:hAnsi="Arial" w:cs="Arial"/>
        </w:rPr>
      </w:pPr>
    </w:p>
    <w:p w14:paraId="49C7F60C" w14:textId="77777777" w:rsidR="00F7746E" w:rsidRDefault="001B775D">
      <w:pPr>
        <w:spacing w:line="236" w:lineRule="auto"/>
        <w:ind w:left="7" w:right="20"/>
        <w:jc w:val="both"/>
        <w:rPr>
          <w:rFonts w:ascii="Arial" w:eastAsia="Arial" w:hAnsi="Arial" w:cs="Arial"/>
        </w:rPr>
      </w:pPr>
    </w:p>
    <w:p w14:paraId="49C7F60D" w14:textId="77777777" w:rsidR="00F7746E" w:rsidRDefault="001B775D">
      <w:pPr>
        <w:spacing w:line="236" w:lineRule="auto"/>
        <w:ind w:left="7" w:right="20"/>
        <w:jc w:val="both"/>
        <w:rPr>
          <w:rFonts w:ascii="Arial" w:eastAsia="Arial" w:hAnsi="Arial" w:cs="Arial"/>
        </w:rPr>
      </w:pPr>
    </w:p>
    <w:p w14:paraId="49C7F60E" w14:textId="77777777" w:rsidR="00F7746E" w:rsidRDefault="001B775D">
      <w:pPr>
        <w:spacing w:line="236" w:lineRule="auto"/>
        <w:ind w:left="7" w:right="20"/>
        <w:jc w:val="both"/>
        <w:rPr>
          <w:rFonts w:ascii="Arial" w:eastAsia="Arial" w:hAnsi="Arial" w:cs="Arial"/>
        </w:rPr>
      </w:pPr>
    </w:p>
    <w:p w14:paraId="49C7F60F" w14:textId="77777777" w:rsidR="00F7746E" w:rsidRDefault="001B775D">
      <w:pPr>
        <w:spacing w:line="236" w:lineRule="auto"/>
        <w:ind w:left="7" w:right="20"/>
        <w:jc w:val="both"/>
        <w:rPr>
          <w:rFonts w:ascii="Arial" w:eastAsia="Arial" w:hAnsi="Arial" w:cs="Arial"/>
        </w:rPr>
      </w:pPr>
    </w:p>
    <w:p w14:paraId="49C7F610" w14:textId="77777777" w:rsidR="00F7746E" w:rsidRDefault="001B775D">
      <w:pPr>
        <w:spacing w:line="236" w:lineRule="auto"/>
        <w:ind w:left="7" w:right="20"/>
        <w:jc w:val="both"/>
        <w:rPr>
          <w:sz w:val="20"/>
          <w:szCs w:val="20"/>
        </w:rPr>
      </w:pPr>
    </w:p>
    <w:p w14:paraId="49C7F611" w14:textId="77777777" w:rsidR="00BB272A" w:rsidRDefault="001B775D">
      <w:pPr>
        <w:spacing w:line="200" w:lineRule="exact"/>
        <w:rPr>
          <w:sz w:val="20"/>
          <w:szCs w:val="20"/>
        </w:rPr>
      </w:pPr>
    </w:p>
    <w:p w14:paraId="49C7F612" w14:textId="77777777" w:rsidR="00BB272A" w:rsidRDefault="001B775D">
      <w:pPr>
        <w:spacing w:line="200" w:lineRule="exact"/>
        <w:rPr>
          <w:sz w:val="20"/>
          <w:szCs w:val="20"/>
        </w:rPr>
      </w:pPr>
    </w:p>
    <w:p w14:paraId="49C7F613" w14:textId="77777777" w:rsidR="00BB272A" w:rsidRDefault="001B775D">
      <w:pPr>
        <w:spacing w:line="200" w:lineRule="exact"/>
        <w:rPr>
          <w:sz w:val="20"/>
          <w:szCs w:val="20"/>
        </w:rPr>
      </w:pPr>
    </w:p>
    <w:p w14:paraId="49C7F614" w14:textId="77777777" w:rsidR="00BB272A" w:rsidRDefault="001B775D">
      <w:pPr>
        <w:spacing w:line="200" w:lineRule="exact"/>
        <w:rPr>
          <w:sz w:val="20"/>
          <w:szCs w:val="20"/>
        </w:rPr>
      </w:pPr>
    </w:p>
    <w:p w14:paraId="49C7F615" w14:textId="77777777" w:rsidR="00BB272A" w:rsidRDefault="001B775D">
      <w:pPr>
        <w:spacing w:line="311" w:lineRule="exact"/>
        <w:rPr>
          <w:sz w:val="20"/>
          <w:szCs w:val="20"/>
        </w:rPr>
      </w:pPr>
    </w:p>
    <w:p w14:paraId="49C7F616" w14:textId="77777777" w:rsidR="00BB272A" w:rsidRDefault="005E1B37">
      <w:pPr>
        <w:ind w:right="-6"/>
        <w:jc w:val="center"/>
        <w:rPr>
          <w:sz w:val="20"/>
          <w:szCs w:val="20"/>
        </w:rPr>
      </w:pPr>
      <w:r>
        <w:rPr>
          <w:rFonts w:eastAsia="Times New Roman"/>
          <w:sz w:val="20"/>
          <w:szCs w:val="20"/>
        </w:rPr>
        <w:t>9</w:t>
      </w:r>
    </w:p>
    <w:sectPr w:rsidR="00BB272A">
      <w:pgSz w:w="11900" w:h="16838"/>
      <w:pgMar w:top="1392" w:right="1126" w:bottom="392" w:left="1133" w:header="0" w:footer="0" w:gutter="0"/>
      <w:cols w:space="720" w:equalWidth="0">
        <w:col w:w="96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F622" w14:textId="77777777" w:rsidR="00D0639C" w:rsidRDefault="005E1B37">
      <w:r>
        <w:separator/>
      </w:r>
    </w:p>
  </w:endnote>
  <w:endnote w:type="continuationSeparator" w:id="0">
    <w:p w14:paraId="49C7F624" w14:textId="77777777" w:rsidR="00D0639C" w:rsidRDefault="005E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F619" w14:textId="77777777" w:rsidR="00793F15" w:rsidRDefault="001B7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2055"/>
      <w:docPartObj>
        <w:docPartGallery w:val="Page Numbers (Bottom of Page)"/>
        <w:docPartUnique/>
      </w:docPartObj>
    </w:sdtPr>
    <w:sdtEndPr>
      <w:rPr>
        <w:noProof/>
      </w:rPr>
    </w:sdtEndPr>
    <w:sdtContent>
      <w:p w14:paraId="49C7F61A" w14:textId="77777777" w:rsidR="00793F15" w:rsidRDefault="005E1B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7F61B" w14:textId="77777777" w:rsidR="00793F15" w:rsidRDefault="001B7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F61D" w14:textId="77777777" w:rsidR="00793F15" w:rsidRDefault="001B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F61E" w14:textId="77777777" w:rsidR="00D0639C" w:rsidRDefault="005E1B37">
      <w:r>
        <w:separator/>
      </w:r>
    </w:p>
  </w:footnote>
  <w:footnote w:type="continuationSeparator" w:id="0">
    <w:p w14:paraId="49C7F620" w14:textId="77777777" w:rsidR="00D0639C" w:rsidRDefault="005E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F617" w14:textId="77777777" w:rsidR="00793F15" w:rsidRDefault="001B775D">
    <w:pPr>
      <w:pStyle w:val="Header"/>
    </w:pPr>
    <w:r>
      <w:rPr>
        <w:noProof/>
      </w:rPr>
      <w:pict w14:anchorId="49C7F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641969" o:spid="_x0000_s2049" type="#_x0000_t136" style="position:absolute;margin-left:0;margin-top:0;width:485.45pt;height:19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F618" w14:textId="77777777" w:rsidR="00793F15" w:rsidRDefault="001B775D">
    <w:pPr>
      <w:pStyle w:val="Header"/>
    </w:pPr>
    <w:r>
      <w:rPr>
        <w:noProof/>
      </w:rPr>
      <w:pict w14:anchorId="49C7F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641970" o:spid="_x0000_s2050" type="#_x0000_t136" style="position:absolute;margin-left:0;margin-top:0;width:485.45pt;height:194.1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F61C" w14:textId="77777777" w:rsidR="00793F15" w:rsidRDefault="001B775D">
    <w:pPr>
      <w:pStyle w:val="Header"/>
    </w:pPr>
    <w:r>
      <w:rPr>
        <w:noProof/>
      </w:rPr>
      <w:pict w14:anchorId="49C7F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641968" o:spid="_x0000_s2051" type="#_x0000_t136" style="position:absolute;margin-left:0;margin-top:0;width:485.45pt;height:194.1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4"/>
    <w:multiLevelType w:val="hybridMultilevel"/>
    <w:tmpl w:val="18748128"/>
    <w:lvl w:ilvl="0" w:tplc="E35E2C10">
      <w:start w:val="1"/>
      <w:numFmt w:val="bullet"/>
      <w:lvlText w:val=""/>
      <w:lvlJc w:val="left"/>
    </w:lvl>
    <w:lvl w:ilvl="1" w:tplc="E6ACD856">
      <w:numFmt w:val="decimal"/>
      <w:lvlText w:val=""/>
      <w:lvlJc w:val="left"/>
    </w:lvl>
    <w:lvl w:ilvl="2" w:tplc="E61C5456">
      <w:numFmt w:val="decimal"/>
      <w:lvlText w:val=""/>
      <w:lvlJc w:val="left"/>
    </w:lvl>
    <w:lvl w:ilvl="3" w:tplc="E6107624">
      <w:numFmt w:val="decimal"/>
      <w:lvlText w:val=""/>
      <w:lvlJc w:val="left"/>
    </w:lvl>
    <w:lvl w:ilvl="4" w:tplc="B922BE04">
      <w:numFmt w:val="decimal"/>
      <w:lvlText w:val=""/>
      <w:lvlJc w:val="left"/>
    </w:lvl>
    <w:lvl w:ilvl="5" w:tplc="391C652E">
      <w:numFmt w:val="decimal"/>
      <w:lvlText w:val=""/>
      <w:lvlJc w:val="left"/>
    </w:lvl>
    <w:lvl w:ilvl="6" w:tplc="363614A4">
      <w:numFmt w:val="decimal"/>
      <w:lvlText w:val=""/>
      <w:lvlJc w:val="left"/>
    </w:lvl>
    <w:lvl w:ilvl="7" w:tplc="4FD03A00">
      <w:numFmt w:val="decimal"/>
      <w:lvlText w:val=""/>
      <w:lvlJc w:val="left"/>
    </w:lvl>
    <w:lvl w:ilvl="8" w:tplc="6C5A464E">
      <w:numFmt w:val="decimal"/>
      <w:lvlText w:val=""/>
      <w:lvlJc w:val="left"/>
    </w:lvl>
  </w:abstractNum>
  <w:abstractNum w:abstractNumId="1" w15:restartNumberingAfterBreak="0">
    <w:nsid w:val="0000074D"/>
    <w:multiLevelType w:val="hybridMultilevel"/>
    <w:tmpl w:val="51B89016"/>
    <w:lvl w:ilvl="0" w:tplc="2F4A89E8">
      <w:start w:val="1"/>
      <w:numFmt w:val="bullet"/>
      <w:lvlText w:val=""/>
      <w:lvlJc w:val="left"/>
    </w:lvl>
    <w:lvl w:ilvl="1" w:tplc="2EAE28FE">
      <w:numFmt w:val="decimal"/>
      <w:lvlText w:val=""/>
      <w:lvlJc w:val="left"/>
    </w:lvl>
    <w:lvl w:ilvl="2" w:tplc="ECBEE75E">
      <w:numFmt w:val="decimal"/>
      <w:lvlText w:val=""/>
      <w:lvlJc w:val="left"/>
    </w:lvl>
    <w:lvl w:ilvl="3" w:tplc="C7048DB0">
      <w:numFmt w:val="decimal"/>
      <w:lvlText w:val=""/>
      <w:lvlJc w:val="left"/>
    </w:lvl>
    <w:lvl w:ilvl="4" w:tplc="0924F82C">
      <w:numFmt w:val="decimal"/>
      <w:lvlText w:val=""/>
      <w:lvlJc w:val="left"/>
    </w:lvl>
    <w:lvl w:ilvl="5" w:tplc="56EC3504">
      <w:numFmt w:val="decimal"/>
      <w:lvlText w:val=""/>
      <w:lvlJc w:val="left"/>
    </w:lvl>
    <w:lvl w:ilvl="6" w:tplc="6D1ADC76">
      <w:numFmt w:val="decimal"/>
      <w:lvlText w:val=""/>
      <w:lvlJc w:val="left"/>
    </w:lvl>
    <w:lvl w:ilvl="7" w:tplc="53567F40">
      <w:numFmt w:val="decimal"/>
      <w:lvlText w:val=""/>
      <w:lvlJc w:val="left"/>
    </w:lvl>
    <w:lvl w:ilvl="8" w:tplc="5AE68624">
      <w:numFmt w:val="decimal"/>
      <w:lvlText w:val=""/>
      <w:lvlJc w:val="left"/>
    </w:lvl>
  </w:abstractNum>
  <w:abstractNum w:abstractNumId="2" w15:restartNumberingAfterBreak="0">
    <w:nsid w:val="00001238"/>
    <w:multiLevelType w:val="hybridMultilevel"/>
    <w:tmpl w:val="890C1BD0"/>
    <w:lvl w:ilvl="0" w:tplc="B5B6A176">
      <w:start w:val="7"/>
      <w:numFmt w:val="decimal"/>
      <w:lvlText w:val="%1."/>
      <w:lvlJc w:val="left"/>
    </w:lvl>
    <w:lvl w:ilvl="1" w:tplc="D8C0BC56">
      <w:numFmt w:val="decimal"/>
      <w:lvlText w:val=""/>
      <w:lvlJc w:val="left"/>
    </w:lvl>
    <w:lvl w:ilvl="2" w:tplc="A496B072">
      <w:numFmt w:val="decimal"/>
      <w:lvlText w:val=""/>
      <w:lvlJc w:val="left"/>
    </w:lvl>
    <w:lvl w:ilvl="3" w:tplc="75665244">
      <w:numFmt w:val="decimal"/>
      <w:lvlText w:val=""/>
      <w:lvlJc w:val="left"/>
    </w:lvl>
    <w:lvl w:ilvl="4" w:tplc="8672611E">
      <w:numFmt w:val="decimal"/>
      <w:lvlText w:val=""/>
      <w:lvlJc w:val="left"/>
    </w:lvl>
    <w:lvl w:ilvl="5" w:tplc="38B498A2">
      <w:numFmt w:val="decimal"/>
      <w:lvlText w:val=""/>
      <w:lvlJc w:val="left"/>
    </w:lvl>
    <w:lvl w:ilvl="6" w:tplc="EC26369E">
      <w:numFmt w:val="decimal"/>
      <w:lvlText w:val=""/>
      <w:lvlJc w:val="left"/>
    </w:lvl>
    <w:lvl w:ilvl="7" w:tplc="B3CADA04">
      <w:numFmt w:val="decimal"/>
      <w:lvlText w:val=""/>
      <w:lvlJc w:val="left"/>
    </w:lvl>
    <w:lvl w:ilvl="8" w:tplc="6DDE4D44">
      <w:numFmt w:val="decimal"/>
      <w:lvlText w:val=""/>
      <w:lvlJc w:val="left"/>
    </w:lvl>
  </w:abstractNum>
  <w:abstractNum w:abstractNumId="3" w15:restartNumberingAfterBreak="0">
    <w:nsid w:val="00001547"/>
    <w:multiLevelType w:val="hybridMultilevel"/>
    <w:tmpl w:val="57C6A3F6"/>
    <w:lvl w:ilvl="0" w:tplc="491415C6">
      <w:start w:val="1"/>
      <w:numFmt w:val="upperLetter"/>
      <w:lvlText w:val="%1."/>
      <w:lvlJc w:val="left"/>
    </w:lvl>
    <w:lvl w:ilvl="1" w:tplc="93A80ADA">
      <w:start w:val="1"/>
      <w:numFmt w:val="bullet"/>
      <w:lvlText w:val=""/>
      <w:lvlJc w:val="left"/>
    </w:lvl>
    <w:lvl w:ilvl="2" w:tplc="B264221A">
      <w:numFmt w:val="decimal"/>
      <w:lvlText w:val=""/>
      <w:lvlJc w:val="left"/>
    </w:lvl>
    <w:lvl w:ilvl="3" w:tplc="B85885B8">
      <w:numFmt w:val="decimal"/>
      <w:lvlText w:val=""/>
      <w:lvlJc w:val="left"/>
    </w:lvl>
    <w:lvl w:ilvl="4" w:tplc="4936F4F8">
      <w:numFmt w:val="decimal"/>
      <w:lvlText w:val=""/>
      <w:lvlJc w:val="left"/>
    </w:lvl>
    <w:lvl w:ilvl="5" w:tplc="5FEC3FF2">
      <w:numFmt w:val="decimal"/>
      <w:lvlText w:val=""/>
      <w:lvlJc w:val="left"/>
    </w:lvl>
    <w:lvl w:ilvl="6" w:tplc="B5643B58">
      <w:numFmt w:val="decimal"/>
      <w:lvlText w:val=""/>
      <w:lvlJc w:val="left"/>
    </w:lvl>
    <w:lvl w:ilvl="7" w:tplc="07C80180">
      <w:numFmt w:val="decimal"/>
      <w:lvlText w:val=""/>
      <w:lvlJc w:val="left"/>
    </w:lvl>
    <w:lvl w:ilvl="8" w:tplc="E33AAE10">
      <w:numFmt w:val="decimal"/>
      <w:lvlText w:val=""/>
      <w:lvlJc w:val="left"/>
    </w:lvl>
  </w:abstractNum>
  <w:abstractNum w:abstractNumId="4" w15:restartNumberingAfterBreak="0">
    <w:nsid w:val="000026A6"/>
    <w:multiLevelType w:val="hybridMultilevel"/>
    <w:tmpl w:val="576C62D0"/>
    <w:lvl w:ilvl="0" w:tplc="8E72120E">
      <w:start w:val="1"/>
      <w:numFmt w:val="bullet"/>
      <w:lvlText w:val=""/>
      <w:lvlJc w:val="left"/>
    </w:lvl>
    <w:lvl w:ilvl="1" w:tplc="0696FA06">
      <w:numFmt w:val="decimal"/>
      <w:lvlText w:val=""/>
      <w:lvlJc w:val="left"/>
    </w:lvl>
    <w:lvl w:ilvl="2" w:tplc="738899A2">
      <w:numFmt w:val="decimal"/>
      <w:lvlText w:val=""/>
      <w:lvlJc w:val="left"/>
    </w:lvl>
    <w:lvl w:ilvl="3" w:tplc="623C18A4">
      <w:numFmt w:val="decimal"/>
      <w:lvlText w:val=""/>
      <w:lvlJc w:val="left"/>
    </w:lvl>
    <w:lvl w:ilvl="4" w:tplc="B992997E">
      <w:numFmt w:val="decimal"/>
      <w:lvlText w:val=""/>
      <w:lvlJc w:val="left"/>
    </w:lvl>
    <w:lvl w:ilvl="5" w:tplc="F7D69086">
      <w:numFmt w:val="decimal"/>
      <w:lvlText w:val=""/>
      <w:lvlJc w:val="left"/>
    </w:lvl>
    <w:lvl w:ilvl="6" w:tplc="F1200178">
      <w:numFmt w:val="decimal"/>
      <w:lvlText w:val=""/>
      <w:lvlJc w:val="left"/>
    </w:lvl>
    <w:lvl w:ilvl="7" w:tplc="BB4CC568">
      <w:numFmt w:val="decimal"/>
      <w:lvlText w:val=""/>
      <w:lvlJc w:val="left"/>
    </w:lvl>
    <w:lvl w:ilvl="8" w:tplc="D30878E4">
      <w:numFmt w:val="decimal"/>
      <w:lvlText w:val=""/>
      <w:lvlJc w:val="left"/>
    </w:lvl>
  </w:abstractNum>
  <w:abstractNum w:abstractNumId="5" w15:restartNumberingAfterBreak="0">
    <w:nsid w:val="00002D12"/>
    <w:multiLevelType w:val="hybridMultilevel"/>
    <w:tmpl w:val="2490088E"/>
    <w:lvl w:ilvl="0" w:tplc="7EF4E6E6">
      <w:start w:val="1"/>
      <w:numFmt w:val="decimal"/>
      <w:lvlText w:val="%1."/>
      <w:lvlJc w:val="left"/>
    </w:lvl>
    <w:lvl w:ilvl="1" w:tplc="BFC0DDD6">
      <w:numFmt w:val="decimal"/>
      <w:lvlText w:val=""/>
      <w:lvlJc w:val="left"/>
    </w:lvl>
    <w:lvl w:ilvl="2" w:tplc="F0F6BFF4">
      <w:numFmt w:val="decimal"/>
      <w:lvlText w:val=""/>
      <w:lvlJc w:val="left"/>
    </w:lvl>
    <w:lvl w:ilvl="3" w:tplc="77D0DDAC">
      <w:numFmt w:val="decimal"/>
      <w:lvlText w:val=""/>
      <w:lvlJc w:val="left"/>
    </w:lvl>
    <w:lvl w:ilvl="4" w:tplc="CE123E06">
      <w:numFmt w:val="decimal"/>
      <w:lvlText w:val=""/>
      <w:lvlJc w:val="left"/>
    </w:lvl>
    <w:lvl w:ilvl="5" w:tplc="E4344A14">
      <w:numFmt w:val="decimal"/>
      <w:lvlText w:val=""/>
      <w:lvlJc w:val="left"/>
    </w:lvl>
    <w:lvl w:ilvl="6" w:tplc="36781666">
      <w:numFmt w:val="decimal"/>
      <w:lvlText w:val=""/>
      <w:lvlJc w:val="left"/>
    </w:lvl>
    <w:lvl w:ilvl="7" w:tplc="BD342016">
      <w:numFmt w:val="decimal"/>
      <w:lvlText w:val=""/>
      <w:lvlJc w:val="left"/>
    </w:lvl>
    <w:lvl w:ilvl="8" w:tplc="6E8C7D18">
      <w:numFmt w:val="decimal"/>
      <w:lvlText w:val=""/>
      <w:lvlJc w:val="left"/>
    </w:lvl>
  </w:abstractNum>
  <w:abstractNum w:abstractNumId="6" w15:restartNumberingAfterBreak="0">
    <w:nsid w:val="0000305E"/>
    <w:multiLevelType w:val="hybridMultilevel"/>
    <w:tmpl w:val="DF265116"/>
    <w:lvl w:ilvl="0" w:tplc="6380C116">
      <w:start w:val="1"/>
      <w:numFmt w:val="bullet"/>
      <w:lvlText w:val=""/>
      <w:lvlJc w:val="left"/>
    </w:lvl>
    <w:lvl w:ilvl="1" w:tplc="FC20FE2C">
      <w:numFmt w:val="decimal"/>
      <w:lvlText w:val=""/>
      <w:lvlJc w:val="left"/>
    </w:lvl>
    <w:lvl w:ilvl="2" w:tplc="950C639C">
      <w:numFmt w:val="decimal"/>
      <w:lvlText w:val=""/>
      <w:lvlJc w:val="left"/>
    </w:lvl>
    <w:lvl w:ilvl="3" w:tplc="C0D086B4">
      <w:numFmt w:val="decimal"/>
      <w:lvlText w:val=""/>
      <w:lvlJc w:val="left"/>
    </w:lvl>
    <w:lvl w:ilvl="4" w:tplc="2D16F02E">
      <w:numFmt w:val="decimal"/>
      <w:lvlText w:val=""/>
      <w:lvlJc w:val="left"/>
    </w:lvl>
    <w:lvl w:ilvl="5" w:tplc="9D24E180">
      <w:numFmt w:val="decimal"/>
      <w:lvlText w:val=""/>
      <w:lvlJc w:val="left"/>
    </w:lvl>
    <w:lvl w:ilvl="6" w:tplc="AD3EB0A4">
      <w:numFmt w:val="decimal"/>
      <w:lvlText w:val=""/>
      <w:lvlJc w:val="left"/>
    </w:lvl>
    <w:lvl w:ilvl="7" w:tplc="FA2AC872">
      <w:numFmt w:val="decimal"/>
      <w:lvlText w:val=""/>
      <w:lvlJc w:val="left"/>
    </w:lvl>
    <w:lvl w:ilvl="8" w:tplc="78E21564">
      <w:numFmt w:val="decimal"/>
      <w:lvlText w:val=""/>
      <w:lvlJc w:val="left"/>
    </w:lvl>
  </w:abstractNum>
  <w:abstractNum w:abstractNumId="7" w15:restartNumberingAfterBreak="0">
    <w:nsid w:val="000039B3"/>
    <w:multiLevelType w:val="hybridMultilevel"/>
    <w:tmpl w:val="A78AEDF8"/>
    <w:lvl w:ilvl="0" w:tplc="49D83296">
      <w:start w:val="3"/>
      <w:numFmt w:val="upperLetter"/>
      <w:lvlText w:val="%1."/>
      <w:lvlJc w:val="left"/>
    </w:lvl>
    <w:lvl w:ilvl="1" w:tplc="073E2FCA">
      <w:numFmt w:val="decimal"/>
      <w:lvlText w:val=""/>
      <w:lvlJc w:val="left"/>
    </w:lvl>
    <w:lvl w:ilvl="2" w:tplc="D088AD5A">
      <w:numFmt w:val="decimal"/>
      <w:lvlText w:val=""/>
      <w:lvlJc w:val="left"/>
    </w:lvl>
    <w:lvl w:ilvl="3" w:tplc="D1CC17E6">
      <w:numFmt w:val="decimal"/>
      <w:lvlText w:val=""/>
      <w:lvlJc w:val="left"/>
    </w:lvl>
    <w:lvl w:ilvl="4" w:tplc="10502336">
      <w:numFmt w:val="decimal"/>
      <w:lvlText w:val=""/>
      <w:lvlJc w:val="left"/>
    </w:lvl>
    <w:lvl w:ilvl="5" w:tplc="4170D292">
      <w:numFmt w:val="decimal"/>
      <w:lvlText w:val=""/>
      <w:lvlJc w:val="left"/>
    </w:lvl>
    <w:lvl w:ilvl="6" w:tplc="B336BB50">
      <w:numFmt w:val="decimal"/>
      <w:lvlText w:val=""/>
      <w:lvlJc w:val="left"/>
    </w:lvl>
    <w:lvl w:ilvl="7" w:tplc="9CD646E8">
      <w:numFmt w:val="decimal"/>
      <w:lvlText w:val=""/>
      <w:lvlJc w:val="left"/>
    </w:lvl>
    <w:lvl w:ilvl="8" w:tplc="A50C50BE">
      <w:numFmt w:val="decimal"/>
      <w:lvlText w:val=""/>
      <w:lvlJc w:val="left"/>
    </w:lvl>
  </w:abstractNum>
  <w:abstractNum w:abstractNumId="8" w15:restartNumberingAfterBreak="0">
    <w:nsid w:val="0000428B"/>
    <w:multiLevelType w:val="hybridMultilevel"/>
    <w:tmpl w:val="EE78F35E"/>
    <w:lvl w:ilvl="0" w:tplc="AE3479C2">
      <w:start w:val="1"/>
      <w:numFmt w:val="bullet"/>
      <w:lvlText w:val=""/>
      <w:lvlJc w:val="left"/>
    </w:lvl>
    <w:lvl w:ilvl="1" w:tplc="91F25F52">
      <w:numFmt w:val="decimal"/>
      <w:lvlText w:val=""/>
      <w:lvlJc w:val="left"/>
    </w:lvl>
    <w:lvl w:ilvl="2" w:tplc="4202CEE2">
      <w:numFmt w:val="decimal"/>
      <w:lvlText w:val=""/>
      <w:lvlJc w:val="left"/>
    </w:lvl>
    <w:lvl w:ilvl="3" w:tplc="6CACA5D4">
      <w:numFmt w:val="decimal"/>
      <w:lvlText w:val=""/>
      <w:lvlJc w:val="left"/>
    </w:lvl>
    <w:lvl w:ilvl="4" w:tplc="3B687CFC">
      <w:numFmt w:val="decimal"/>
      <w:lvlText w:val=""/>
      <w:lvlJc w:val="left"/>
    </w:lvl>
    <w:lvl w:ilvl="5" w:tplc="3F2281DE">
      <w:numFmt w:val="decimal"/>
      <w:lvlText w:val=""/>
      <w:lvlJc w:val="left"/>
    </w:lvl>
    <w:lvl w:ilvl="6" w:tplc="C5783D6C">
      <w:numFmt w:val="decimal"/>
      <w:lvlText w:val=""/>
      <w:lvlJc w:val="left"/>
    </w:lvl>
    <w:lvl w:ilvl="7" w:tplc="EC368D54">
      <w:numFmt w:val="decimal"/>
      <w:lvlText w:val=""/>
      <w:lvlJc w:val="left"/>
    </w:lvl>
    <w:lvl w:ilvl="8" w:tplc="596C192A">
      <w:numFmt w:val="decimal"/>
      <w:lvlText w:val=""/>
      <w:lvlJc w:val="left"/>
    </w:lvl>
  </w:abstractNum>
  <w:abstractNum w:abstractNumId="9" w15:restartNumberingAfterBreak="0">
    <w:nsid w:val="0000440D"/>
    <w:multiLevelType w:val="hybridMultilevel"/>
    <w:tmpl w:val="5EB0E20C"/>
    <w:lvl w:ilvl="0" w:tplc="174E57B0">
      <w:start w:val="1"/>
      <w:numFmt w:val="bullet"/>
      <w:lvlText w:val="•"/>
      <w:lvlJc w:val="left"/>
    </w:lvl>
    <w:lvl w:ilvl="1" w:tplc="63285020">
      <w:numFmt w:val="decimal"/>
      <w:lvlText w:val=""/>
      <w:lvlJc w:val="left"/>
    </w:lvl>
    <w:lvl w:ilvl="2" w:tplc="74123E9C">
      <w:numFmt w:val="decimal"/>
      <w:lvlText w:val=""/>
      <w:lvlJc w:val="left"/>
    </w:lvl>
    <w:lvl w:ilvl="3" w:tplc="75BC44DE">
      <w:numFmt w:val="decimal"/>
      <w:lvlText w:val=""/>
      <w:lvlJc w:val="left"/>
    </w:lvl>
    <w:lvl w:ilvl="4" w:tplc="692C256A">
      <w:numFmt w:val="decimal"/>
      <w:lvlText w:val=""/>
      <w:lvlJc w:val="left"/>
    </w:lvl>
    <w:lvl w:ilvl="5" w:tplc="AF04D844">
      <w:numFmt w:val="decimal"/>
      <w:lvlText w:val=""/>
      <w:lvlJc w:val="left"/>
    </w:lvl>
    <w:lvl w:ilvl="6" w:tplc="5D54C15A">
      <w:numFmt w:val="decimal"/>
      <w:lvlText w:val=""/>
      <w:lvlJc w:val="left"/>
    </w:lvl>
    <w:lvl w:ilvl="7" w:tplc="4D3C603E">
      <w:numFmt w:val="decimal"/>
      <w:lvlText w:val=""/>
      <w:lvlJc w:val="left"/>
    </w:lvl>
    <w:lvl w:ilvl="8" w:tplc="8722B9C0">
      <w:numFmt w:val="decimal"/>
      <w:lvlText w:val=""/>
      <w:lvlJc w:val="left"/>
    </w:lvl>
  </w:abstractNum>
  <w:abstractNum w:abstractNumId="10" w15:restartNumberingAfterBreak="0">
    <w:nsid w:val="00004509"/>
    <w:multiLevelType w:val="hybridMultilevel"/>
    <w:tmpl w:val="7226BF50"/>
    <w:lvl w:ilvl="0" w:tplc="47389F36">
      <w:start w:val="1"/>
      <w:numFmt w:val="decimal"/>
      <w:lvlText w:val="%1."/>
      <w:lvlJc w:val="left"/>
    </w:lvl>
    <w:lvl w:ilvl="1" w:tplc="7846AD42">
      <w:start w:val="1"/>
      <w:numFmt w:val="lowerLetter"/>
      <w:lvlText w:val="%2."/>
      <w:lvlJc w:val="left"/>
    </w:lvl>
    <w:lvl w:ilvl="2" w:tplc="3D9ACFF0">
      <w:numFmt w:val="decimal"/>
      <w:lvlText w:val=""/>
      <w:lvlJc w:val="left"/>
    </w:lvl>
    <w:lvl w:ilvl="3" w:tplc="DD3E2708">
      <w:numFmt w:val="decimal"/>
      <w:lvlText w:val=""/>
      <w:lvlJc w:val="left"/>
    </w:lvl>
    <w:lvl w:ilvl="4" w:tplc="E5E62CFA">
      <w:numFmt w:val="decimal"/>
      <w:lvlText w:val=""/>
      <w:lvlJc w:val="left"/>
    </w:lvl>
    <w:lvl w:ilvl="5" w:tplc="E000145A">
      <w:numFmt w:val="decimal"/>
      <w:lvlText w:val=""/>
      <w:lvlJc w:val="left"/>
    </w:lvl>
    <w:lvl w:ilvl="6" w:tplc="43F46432">
      <w:numFmt w:val="decimal"/>
      <w:lvlText w:val=""/>
      <w:lvlJc w:val="left"/>
    </w:lvl>
    <w:lvl w:ilvl="7" w:tplc="5C82825C">
      <w:numFmt w:val="decimal"/>
      <w:lvlText w:val=""/>
      <w:lvlJc w:val="left"/>
    </w:lvl>
    <w:lvl w:ilvl="8" w:tplc="6DE20C38">
      <w:numFmt w:val="decimal"/>
      <w:lvlText w:val=""/>
      <w:lvlJc w:val="left"/>
    </w:lvl>
  </w:abstractNum>
  <w:abstractNum w:abstractNumId="11" w15:restartNumberingAfterBreak="0">
    <w:nsid w:val="0000491C"/>
    <w:multiLevelType w:val="hybridMultilevel"/>
    <w:tmpl w:val="CBFE6150"/>
    <w:lvl w:ilvl="0" w:tplc="3F668EB6">
      <w:start w:val="1"/>
      <w:numFmt w:val="upperLetter"/>
      <w:lvlText w:val="%1"/>
      <w:lvlJc w:val="left"/>
    </w:lvl>
    <w:lvl w:ilvl="1" w:tplc="82FC9B32">
      <w:start w:val="1"/>
      <w:numFmt w:val="upperLetter"/>
      <w:lvlText w:val="%2."/>
      <w:lvlJc w:val="left"/>
    </w:lvl>
    <w:lvl w:ilvl="2" w:tplc="514AFE50">
      <w:numFmt w:val="decimal"/>
      <w:lvlText w:val=""/>
      <w:lvlJc w:val="left"/>
    </w:lvl>
    <w:lvl w:ilvl="3" w:tplc="CA84C7D2">
      <w:numFmt w:val="decimal"/>
      <w:lvlText w:val=""/>
      <w:lvlJc w:val="left"/>
    </w:lvl>
    <w:lvl w:ilvl="4" w:tplc="7ED88F92">
      <w:numFmt w:val="decimal"/>
      <w:lvlText w:val=""/>
      <w:lvlJc w:val="left"/>
    </w:lvl>
    <w:lvl w:ilvl="5" w:tplc="71368BF8">
      <w:numFmt w:val="decimal"/>
      <w:lvlText w:val=""/>
      <w:lvlJc w:val="left"/>
    </w:lvl>
    <w:lvl w:ilvl="6" w:tplc="0B365BEC">
      <w:numFmt w:val="decimal"/>
      <w:lvlText w:val=""/>
      <w:lvlJc w:val="left"/>
    </w:lvl>
    <w:lvl w:ilvl="7" w:tplc="E6F85168">
      <w:numFmt w:val="decimal"/>
      <w:lvlText w:val=""/>
      <w:lvlJc w:val="left"/>
    </w:lvl>
    <w:lvl w:ilvl="8" w:tplc="66FA00DC">
      <w:numFmt w:val="decimal"/>
      <w:lvlText w:val=""/>
      <w:lvlJc w:val="left"/>
    </w:lvl>
  </w:abstractNum>
  <w:abstractNum w:abstractNumId="12" w15:restartNumberingAfterBreak="0">
    <w:nsid w:val="00004D06"/>
    <w:multiLevelType w:val="hybridMultilevel"/>
    <w:tmpl w:val="ACE0A086"/>
    <w:lvl w:ilvl="0" w:tplc="4B2AEB8E">
      <w:start w:val="1"/>
      <w:numFmt w:val="bullet"/>
      <w:lvlText w:val=""/>
      <w:lvlJc w:val="left"/>
    </w:lvl>
    <w:lvl w:ilvl="1" w:tplc="67221712">
      <w:start w:val="1"/>
      <w:numFmt w:val="bullet"/>
      <w:lvlText w:val="-"/>
      <w:lvlJc w:val="left"/>
    </w:lvl>
    <w:lvl w:ilvl="2" w:tplc="6B7259BC">
      <w:numFmt w:val="decimal"/>
      <w:lvlText w:val=""/>
      <w:lvlJc w:val="left"/>
    </w:lvl>
    <w:lvl w:ilvl="3" w:tplc="EF5A0752">
      <w:numFmt w:val="decimal"/>
      <w:lvlText w:val=""/>
      <w:lvlJc w:val="left"/>
    </w:lvl>
    <w:lvl w:ilvl="4" w:tplc="57467DFA">
      <w:numFmt w:val="decimal"/>
      <w:lvlText w:val=""/>
      <w:lvlJc w:val="left"/>
    </w:lvl>
    <w:lvl w:ilvl="5" w:tplc="61D0F00E">
      <w:numFmt w:val="decimal"/>
      <w:lvlText w:val=""/>
      <w:lvlJc w:val="left"/>
    </w:lvl>
    <w:lvl w:ilvl="6" w:tplc="02A23F86">
      <w:numFmt w:val="decimal"/>
      <w:lvlText w:val=""/>
      <w:lvlJc w:val="left"/>
    </w:lvl>
    <w:lvl w:ilvl="7" w:tplc="57E8CECA">
      <w:numFmt w:val="decimal"/>
      <w:lvlText w:val=""/>
      <w:lvlJc w:val="left"/>
    </w:lvl>
    <w:lvl w:ilvl="8" w:tplc="986A9AB8">
      <w:numFmt w:val="decimal"/>
      <w:lvlText w:val=""/>
      <w:lvlJc w:val="left"/>
    </w:lvl>
  </w:abstractNum>
  <w:abstractNum w:abstractNumId="13" w15:restartNumberingAfterBreak="0">
    <w:nsid w:val="00004DB7"/>
    <w:multiLevelType w:val="hybridMultilevel"/>
    <w:tmpl w:val="A3D23556"/>
    <w:lvl w:ilvl="0" w:tplc="31BED1DE">
      <w:start w:val="1"/>
      <w:numFmt w:val="bullet"/>
      <w:lvlText w:val="-"/>
      <w:lvlJc w:val="left"/>
    </w:lvl>
    <w:lvl w:ilvl="1" w:tplc="E04411D8">
      <w:numFmt w:val="decimal"/>
      <w:lvlText w:val=""/>
      <w:lvlJc w:val="left"/>
    </w:lvl>
    <w:lvl w:ilvl="2" w:tplc="F8E06A46">
      <w:numFmt w:val="decimal"/>
      <w:lvlText w:val=""/>
      <w:lvlJc w:val="left"/>
    </w:lvl>
    <w:lvl w:ilvl="3" w:tplc="68E8EC90">
      <w:numFmt w:val="decimal"/>
      <w:lvlText w:val=""/>
      <w:lvlJc w:val="left"/>
    </w:lvl>
    <w:lvl w:ilvl="4" w:tplc="FAEAB01C">
      <w:numFmt w:val="decimal"/>
      <w:lvlText w:val=""/>
      <w:lvlJc w:val="left"/>
    </w:lvl>
    <w:lvl w:ilvl="5" w:tplc="9F2AA2C8">
      <w:numFmt w:val="decimal"/>
      <w:lvlText w:val=""/>
      <w:lvlJc w:val="left"/>
    </w:lvl>
    <w:lvl w:ilvl="6" w:tplc="8038611A">
      <w:numFmt w:val="decimal"/>
      <w:lvlText w:val=""/>
      <w:lvlJc w:val="left"/>
    </w:lvl>
    <w:lvl w:ilvl="7" w:tplc="BE7E943C">
      <w:numFmt w:val="decimal"/>
      <w:lvlText w:val=""/>
      <w:lvlJc w:val="left"/>
    </w:lvl>
    <w:lvl w:ilvl="8" w:tplc="2CA29D32">
      <w:numFmt w:val="decimal"/>
      <w:lvlText w:val=""/>
      <w:lvlJc w:val="left"/>
    </w:lvl>
  </w:abstractNum>
  <w:abstractNum w:abstractNumId="14" w15:restartNumberingAfterBreak="0">
    <w:nsid w:val="00004DC8"/>
    <w:multiLevelType w:val="hybridMultilevel"/>
    <w:tmpl w:val="F9F83BD6"/>
    <w:lvl w:ilvl="0" w:tplc="1D742ECA">
      <w:start w:val="2"/>
      <w:numFmt w:val="decimal"/>
      <w:lvlText w:val="%1."/>
      <w:lvlJc w:val="left"/>
    </w:lvl>
    <w:lvl w:ilvl="1" w:tplc="645C80FA">
      <w:numFmt w:val="decimal"/>
      <w:lvlText w:val=""/>
      <w:lvlJc w:val="left"/>
    </w:lvl>
    <w:lvl w:ilvl="2" w:tplc="55E0D690">
      <w:numFmt w:val="decimal"/>
      <w:lvlText w:val=""/>
      <w:lvlJc w:val="left"/>
    </w:lvl>
    <w:lvl w:ilvl="3" w:tplc="EAE27632">
      <w:numFmt w:val="decimal"/>
      <w:lvlText w:val=""/>
      <w:lvlJc w:val="left"/>
    </w:lvl>
    <w:lvl w:ilvl="4" w:tplc="E94226C6">
      <w:numFmt w:val="decimal"/>
      <w:lvlText w:val=""/>
      <w:lvlJc w:val="left"/>
    </w:lvl>
    <w:lvl w:ilvl="5" w:tplc="EF1C9612">
      <w:numFmt w:val="decimal"/>
      <w:lvlText w:val=""/>
      <w:lvlJc w:val="left"/>
    </w:lvl>
    <w:lvl w:ilvl="6" w:tplc="AA7602A8">
      <w:numFmt w:val="decimal"/>
      <w:lvlText w:val=""/>
      <w:lvlJc w:val="left"/>
    </w:lvl>
    <w:lvl w:ilvl="7" w:tplc="51ACCB62">
      <w:numFmt w:val="decimal"/>
      <w:lvlText w:val=""/>
      <w:lvlJc w:val="left"/>
    </w:lvl>
    <w:lvl w:ilvl="8" w:tplc="0BD65672">
      <w:numFmt w:val="decimal"/>
      <w:lvlText w:val=""/>
      <w:lvlJc w:val="left"/>
    </w:lvl>
  </w:abstractNum>
  <w:abstractNum w:abstractNumId="15" w15:restartNumberingAfterBreak="0">
    <w:nsid w:val="000054DE"/>
    <w:multiLevelType w:val="hybridMultilevel"/>
    <w:tmpl w:val="9604AC58"/>
    <w:lvl w:ilvl="0" w:tplc="56C2B6F6">
      <w:start w:val="1"/>
      <w:numFmt w:val="bullet"/>
      <w:lvlText w:val=""/>
      <w:lvlJc w:val="left"/>
    </w:lvl>
    <w:lvl w:ilvl="1" w:tplc="7A94DC8A">
      <w:numFmt w:val="decimal"/>
      <w:lvlText w:val=""/>
      <w:lvlJc w:val="left"/>
    </w:lvl>
    <w:lvl w:ilvl="2" w:tplc="4D2E3A32">
      <w:numFmt w:val="decimal"/>
      <w:lvlText w:val=""/>
      <w:lvlJc w:val="left"/>
    </w:lvl>
    <w:lvl w:ilvl="3" w:tplc="E5741D58">
      <w:numFmt w:val="decimal"/>
      <w:lvlText w:val=""/>
      <w:lvlJc w:val="left"/>
    </w:lvl>
    <w:lvl w:ilvl="4" w:tplc="FC4EF6D4">
      <w:numFmt w:val="decimal"/>
      <w:lvlText w:val=""/>
      <w:lvlJc w:val="left"/>
    </w:lvl>
    <w:lvl w:ilvl="5" w:tplc="A98E2C76">
      <w:numFmt w:val="decimal"/>
      <w:lvlText w:val=""/>
      <w:lvlJc w:val="left"/>
    </w:lvl>
    <w:lvl w:ilvl="6" w:tplc="35CC399A">
      <w:numFmt w:val="decimal"/>
      <w:lvlText w:val=""/>
      <w:lvlJc w:val="left"/>
    </w:lvl>
    <w:lvl w:ilvl="7" w:tplc="3BD004E6">
      <w:numFmt w:val="decimal"/>
      <w:lvlText w:val=""/>
      <w:lvlJc w:val="left"/>
    </w:lvl>
    <w:lvl w:ilvl="8" w:tplc="49A4850A">
      <w:numFmt w:val="decimal"/>
      <w:lvlText w:val=""/>
      <w:lvlJc w:val="left"/>
    </w:lvl>
  </w:abstractNum>
  <w:abstractNum w:abstractNumId="16" w15:restartNumberingAfterBreak="0">
    <w:nsid w:val="00005D03"/>
    <w:multiLevelType w:val="hybridMultilevel"/>
    <w:tmpl w:val="A6824F18"/>
    <w:lvl w:ilvl="0" w:tplc="68FE5B3A">
      <w:start w:val="4"/>
      <w:numFmt w:val="decimal"/>
      <w:lvlText w:val="%1."/>
      <w:lvlJc w:val="left"/>
    </w:lvl>
    <w:lvl w:ilvl="1" w:tplc="483A3786">
      <w:numFmt w:val="decimal"/>
      <w:lvlText w:val=""/>
      <w:lvlJc w:val="left"/>
    </w:lvl>
    <w:lvl w:ilvl="2" w:tplc="9858F394">
      <w:numFmt w:val="decimal"/>
      <w:lvlText w:val=""/>
      <w:lvlJc w:val="left"/>
    </w:lvl>
    <w:lvl w:ilvl="3" w:tplc="27345F8C">
      <w:numFmt w:val="decimal"/>
      <w:lvlText w:val=""/>
      <w:lvlJc w:val="left"/>
    </w:lvl>
    <w:lvl w:ilvl="4" w:tplc="12EE74CA">
      <w:numFmt w:val="decimal"/>
      <w:lvlText w:val=""/>
      <w:lvlJc w:val="left"/>
    </w:lvl>
    <w:lvl w:ilvl="5" w:tplc="03E24068">
      <w:numFmt w:val="decimal"/>
      <w:lvlText w:val=""/>
      <w:lvlJc w:val="left"/>
    </w:lvl>
    <w:lvl w:ilvl="6" w:tplc="6B6466D0">
      <w:numFmt w:val="decimal"/>
      <w:lvlText w:val=""/>
      <w:lvlJc w:val="left"/>
    </w:lvl>
    <w:lvl w:ilvl="7" w:tplc="C5225EFA">
      <w:numFmt w:val="decimal"/>
      <w:lvlText w:val=""/>
      <w:lvlJc w:val="left"/>
    </w:lvl>
    <w:lvl w:ilvl="8" w:tplc="148A68B0">
      <w:numFmt w:val="decimal"/>
      <w:lvlText w:val=""/>
      <w:lvlJc w:val="left"/>
    </w:lvl>
  </w:abstractNum>
  <w:abstractNum w:abstractNumId="17" w15:restartNumberingAfterBreak="0">
    <w:nsid w:val="00006443"/>
    <w:multiLevelType w:val="hybridMultilevel"/>
    <w:tmpl w:val="D4A65D58"/>
    <w:lvl w:ilvl="0" w:tplc="32A07B64">
      <w:start w:val="1"/>
      <w:numFmt w:val="bullet"/>
      <w:lvlText w:val=""/>
      <w:lvlJc w:val="left"/>
    </w:lvl>
    <w:lvl w:ilvl="1" w:tplc="0A1ACEA2">
      <w:numFmt w:val="decimal"/>
      <w:lvlText w:val=""/>
      <w:lvlJc w:val="left"/>
    </w:lvl>
    <w:lvl w:ilvl="2" w:tplc="AEC411F0">
      <w:numFmt w:val="decimal"/>
      <w:lvlText w:val=""/>
      <w:lvlJc w:val="left"/>
    </w:lvl>
    <w:lvl w:ilvl="3" w:tplc="7734916E">
      <w:numFmt w:val="decimal"/>
      <w:lvlText w:val=""/>
      <w:lvlJc w:val="left"/>
    </w:lvl>
    <w:lvl w:ilvl="4" w:tplc="9B105690">
      <w:numFmt w:val="decimal"/>
      <w:lvlText w:val=""/>
      <w:lvlJc w:val="left"/>
    </w:lvl>
    <w:lvl w:ilvl="5" w:tplc="6BECD37C">
      <w:numFmt w:val="decimal"/>
      <w:lvlText w:val=""/>
      <w:lvlJc w:val="left"/>
    </w:lvl>
    <w:lvl w:ilvl="6" w:tplc="B9FA21E6">
      <w:numFmt w:val="decimal"/>
      <w:lvlText w:val=""/>
      <w:lvlJc w:val="left"/>
    </w:lvl>
    <w:lvl w:ilvl="7" w:tplc="DA6CF646">
      <w:numFmt w:val="decimal"/>
      <w:lvlText w:val=""/>
      <w:lvlJc w:val="left"/>
    </w:lvl>
    <w:lvl w:ilvl="8" w:tplc="97260AD4">
      <w:numFmt w:val="decimal"/>
      <w:lvlText w:val=""/>
      <w:lvlJc w:val="left"/>
    </w:lvl>
  </w:abstractNum>
  <w:abstractNum w:abstractNumId="18" w15:restartNumberingAfterBreak="0">
    <w:nsid w:val="000066BB"/>
    <w:multiLevelType w:val="hybridMultilevel"/>
    <w:tmpl w:val="97286F9C"/>
    <w:lvl w:ilvl="0" w:tplc="470C2CB4">
      <w:start w:val="1"/>
      <w:numFmt w:val="bullet"/>
      <w:lvlText w:val=""/>
      <w:lvlJc w:val="left"/>
    </w:lvl>
    <w:lvl w:ilvl="1" w:tplc="51DCE8F2">
      <w:numFmt w:val="decimal"/>
      <w:lvlText w:val=""/>
      <w:lvlJc w:val="left"/>
    </w:lvl>
    <w:lvl w:ilvl="2" w:tplc="34DAF194">
      <w:numFmt w:val="decimal"/>
      <w:lvlText w:val=""/>
      <w:lvlJc w:val="left"/>
    </w:lvl>
    <w:lvl w:ilvl="3" w:tplc="3AA88930">
      <w:numFmt w:val="decimal"/>
      <w:lvlText w:val=""/>
      <w:lvlJc w:val="left"/>
    </w:lvl>
    <w:lvl w:ilvl="4" w:tplc="7A163318">
      <w:numFmt w:val="decimal"/>
      <w:lvlText w:val=""/>
      <w:lvlJc w:val="left"/>
    </w:lvl>
    <w:lvl w:ilvl="5" w:tplc="98A8D524">
      <w:numFmt w:val="decimal"/>
      <w:lvlText w:val=""/>
      <w:lvlJc w:val="left"/>
    </w:lvl>
    <w:lvl w:ilvl="6" w:tplc="85B88D4A">
      <w:numFmt w:val="decimal"/>
      <w:lvlText w:val=""/>
      <w:lvlJc w:val="left"/>
    </w:lvl>
    <w:lvl w:ilvl="7" w:tplc="D25A73B4">
      <w:numFmt w:val="decimal"/>
      <w:lvlText w:val=""/>
      <w:lvlJc w:val="left"/>
    </w:lvl>
    <w:lvl w:ilvl="8" w:tplc="533804D0">
      <w:numFmt w:val="decimal"/>
      <w:lvlText w:val=""/>
      <w:lvlJc w:val="left"/>
    </w:lvl>
  </w:abstractNum>
  <w:abstractNum w:abstractNumId="19" w15:restartNumberingAfterBreak="0">
    <w:nsid w:val="0000701F"/>
    <w:multiLevelType w:val="hybridMultilevel"/>
    <w:tmpl w:val="EF52A0C4"/>
    <w:lvl w:ilvl="0" w:tplc="2B5A78FA">
      <w:start w:val="3"/>
      <w:numFmt w:val="decimal"/>
      <w:lvlText w:val="%1."/>
      <w:lvlJc w:val="left"/>
    </w:lvl>
    <w:lvl w:ilvl="1" w:tplc="B002CFD4">
      <w:numFmt w:val="decimal"/>
      <w:lvlText w:val=""/>
      <w:lvlJc w:val="left"/>
    </w:lvl>
    <w:lvl w:ilvl="2" w:tplc="92122B7E">
      <w:numFmt w:val="decimal"/>
      <w:lvlText w:val=""/>
      <w:lvlJc w:val="left"/>
    </w:lvl>
    <w:lvl w:ilvl="3" w:tplc="EC8EBD0C">
      <w:numFmt w:val="decimal"/>
      <w:lvlText w:val=""/>
      <w:lvlJc w:val="left"/>
    </w:lvl>
    <w:lvl w:ilvl="4" w:tplc="EC342824">
      <w:numFmt w:val="decimal"/>
      <w:lvlText w:val=""/>
      <w:lvlJc w:val="left"/>
    </w:lvl>
    <w:lvl w:ilvl="5" w:tplc="66A2C048">
      <w:numFmt w:val="decimal"/>
      <w:lvlText w:val=""/>
      <w:lvlJc w:val="left"/>
    </w:lvl>
    <w:lvl w:ilvl="6" w:tplc="4056B65E">
      <w:numFmt w:val="decimal"/>
      <w:lvlText w:val=""/>
      <w:lvlJc w:val="left"/>
    </w:lvl>
    <w:lvl w:ilvl="7" w:tplc="A7DAC024">
      <w:numFmt w:val="decimal"/>
      <w:lvlText w:val=""/>
      <w:lvlJc w:val="left"/>
    </w:lvl>
    <w:lvl w:ilvl="8" w:tplc="A5DC6074">
      <w:numFmt w:val="decimal"/>
      <w:lvlText w:val=""/>
      <w:lvlJc w:val="left"/>
    </w:lvl>
  </w:abstractNum>
  <w:abstractNum w:abstractNumId="20" w15:restartNumberingAfterBreak="0">
    <w:nsid w:val="0000767D"/>
    <w:multiLevelType w:val="hybridMultilevel"/>
    <w:tmpl w:val="8086F89A"/>
    <w:lvl w:ilvl="0" w:tplc="7C74E388">
      <w:start w:val="6"/>
      <w:numFmt w:val="decimal"/>
      <w:lvlText w:val="%1."/>
      <w:lvlJc w:val="left"/>
    </w:lvl>
    <w:lvl w:ilvl="1" w:tplc="5B506660">
      <w:numFmt w:val="decimal"/>
      <w:lvlText w:val=""/>
      <w:lvlJc w:val="left"/>
    </w:lvl>
    <w:lvl w:ilvl="2" w:tplc="D04A38AC">
      <w:numFmt w:val="decimal"/>
      <w:lvlText w:val=""/>
      <w:lvlJc w:val="left"/>
    </w:lvl>
    <w:lvl w:ilvl="3" w:tplc="838AA38C">
      <w:numFmt w:val="decimal"/>
      <w:lvlText w:val=""/>
      <w:lvlJc w:val="left"/>
    </w:lvl>
    <w:lvl w:ilvl="4" w:tplc="CF742360">
      <w:numFmt w:val="decimal"/>
      <w:lvlText w:val=""/>
      <w:lvlJc w:val="left"/>
    </w:lvl>
    <w:lvl w:ilvl="5" w:tplc="9C54ADB4">
      <w:numFmt w:val="decimal"/>
      <w:lvlText w:val=""/>
      <w:lvlJc w:val="left"/>
    </w:lvl>
    <w:lvl w:ilvl="6" w:tplc="8668D180">
      <w:numFmt w:val="decimal"/>
      <w:lvlText w:val=""/>
      <w:lvlJc w:val="left"/>
    </w:lvl>
    <w:lvl w:ilvl="7" w:tplc="96AA8F6A">
      <w:numFmt w:val="decimal"/>
      <w:lvlText w:val=""/>
      <w:lvlJc w:val="left"/>
    </w:lvl>
    <w:lvl w:ilvl="8" w:tplc="7E46A22E">
      <w:numFmt w:val="decimal"/>
      <w:lvlText w:val=""/>
      <w:lvlJc w:val="left"/>
    </w:lvl>
  </w:abstractNum>
  <w:abstractNum w:abstractNumId="21" w15:restartNumberingAfterBreak="0">
    <w:nsid w:val="00007A5A"/>
    <w:multiLevelType w:val="hybridMultilevel"/>
    <w:tmpl w:val="39C6D54C"/>
    <w:lvl w:ilvl="0" w:tplc="FEBE638C">
      <w:start w:val="5"/>
      <w:numFmt w:val="decimal"/>
      <w:lvlText w:val="%1."/>
      <w:lvlJc w:val="left"/>
    </w:lvl>
    <w:lvl w:ilvl="1" w:tplc="7A2E96AE">
      <w:numFmt w:val="decimal"/>
      <w:lvlText w:val=""/>
      <w:lvlJc w:val="left"/>
    </w:lvl>
    <w:lvl w:ilvl="2" w:tplc="04662D0E">
      <w:numFmt w:val="decimal"/>
      <w:lvlText w:val=""/>
      <w:lvlJc w:val="left"/>
    </w:lvl>
    <w:lvl w:ilvl="3" w:tplc="F5206E92">
      <w:numFmt w:val="decimal"/>
      <w:lvlText w:val=""/>
      <w:lvlJc w:val="left"/>
    </w:lvl>
    <w:lvl w:ilvl="4" w:tplc="40E88BA4">
      <w:numFmt w:val="decimal"/>
      <w:lvlText w:val=""/>
      <w:lvlJc w:val="left"/>
    </w:lvl>
    <w:lvl w:ilvl="5" w:tplc="9C4A47FA">
      <w:numFmt w:val="decimal"/>
      <w:lvlText w:val=""/>
      <w:lvlJc w:val="left"/>
    </w:lvl>
    <w:lvl w:ilvl="6" w:tplc="B03A1EB6">
      <w:numFmt w:val="decimal"/>
      <w:lvlText w:val=""/>
      <w:lvlJc w:val="left"/>
    </w:lvl>
    <w:lvl w:ilvl="7" w:tplc="AF56EAC6">
      <w:numFmt w:val="decimal"/>
      <w:lvlText w:val=""/>
      <w:lvlJc w:val="left"/>
    </w:lvl>
    <w:lvl w:ilvl="8" w:tplc="76749DC8">
      <w:numFmt w:val="decimal"/>
      <w:lvlText w:val=""/>
      <w:lvlJc w:val="left"/>
    </w:lvl>
  </w:abstractNum>
  <w:abstractNum w:abstractNumId="22" w15:restartNumberingAfterBreak="0">
    <w:nsid w:val="52C35659"/>
    <w:multiLevelType w:val="hybridMultilevel"/>
    <w:tmpl w:val="3F72784E"/>
    <w:lvl w:ilvl="0" w:tplc="F2F64F4A">
      <w:start w:val="1"/>
      <w:numFmt w:val="upperLetter"/>
      <w:lvlText w:val="%1."/>
      <w:lvlJc w:val="left"/>
      <w:pPr>
        <w:ind w:left="380" w:hanging="360"/>
      </w:pPr>
      <w:rPr>
        <w:rFonts w:hint="default"/>
        <w:u w:val="single"/>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3" w15:restartNumberingAfterBreak="0">
    <w:nsid w:val="6EB14C12"/>
    <w:multiLevelType w:val="hybridMultilevel"/>
    <w:tmpl w:val="340E7A2E"/>
    <w:lvl w:ilvl="0" w:tplc="8A8821F4">
      <w:start w:val="1"/>
      <w:numFmt w:val="bullet"/>
      <w:lvlText w:val=""/>
      <w:lvlJc w:val="left"/>
      <w:pPr>
        <w:ind w:left="360" w:hanging="360"/>
      </w:pPr>
      <w:rPr>
        <w:rFonts w:ascii="Symbol" w:hAnsi="Symbol" w:hint="default"/>
      </w:rPr>
    </w:lvl>
    <w:lvl w:ilvl="1" w:tplc="0DD05D08" w:tentative="1">
      <w:start w:val="1"/>
      <w:numFmt w:val="bullet"/>
      <w:lvlText w:val="o"/>
      <w:lvlJc w:val="left"/>
      <w:pPr>
        <w:ind w:left="1080" w:hanging="360"/>
      </w:pPr>
      <w:rPr>
        <w:rFonts w:ascii="Courier New" w:hAnsi="Courier New" w:cs="Courier New" w:hint="default"/>
      </w:rPr>
    </w:lvl>
    <w:lvl w:ilvl="2" w:tplc="9848A9F0" w:tentative="1">
      <w:start w:val="1"/>
      <w:numFmt w:val="bullet"/>
      <w:lvlText w:val=""/>
      <w:lvlJc w:val="left"/>
      <w:pPr>
        <w:ind w:left="1800" w:hanging="360"/>
      </w:pPr>
      <w:rPr>
        <w:rFonts w:ascii="Wingdings" w:hAnsi="Wingdings" w:hint="default"/>
      </w:rPr>
    </w:lvl>
    <w:lvl w:ilvl="3" w:tplc="EC7C1710" w:tentative="1">
      <w:start w:val="1"/>
      <w:numFmt w:val="bullet"/>
      <w:lvlText w:val=""/>
      <w:lvlJc w:val="left"/>
      <w:pPr>
        <w:ind w:left="2520" w:hanging="360"/>
      </w:pPr>
      <w:rPr>
        <w:rFonts w:ascii="Symbol" w:hAnsi="Symbol" w:hint="default"/>
      </w:rPr>
    </w:lvl>
    <w:lvl w:ilvl="4" w:tplc="27962520" w:tentative="1">
      <w:start w:val="1"/>
      <w:numFmt w:val="bullet"/>
      <w:lvlText w:val="o"/>
      <w:lvlJc w:val="left"/>
      <w:pPr>
        <w:ind w:left="3240" w:hanging="360"/>
      </w:pPr>
      <w:rPr>
        <w:rFonts w:ascii="Courier New" w:hAnsi="Courier New" w:cs="Courier New" w:hint="default"/>
      </w:rPr>
    </w:lvl>
    <w:lvl w:ilvl="5" w:tplc="99B067E8" w:tentative="1">
      <w:start w:val="1"/>
      <w:numFmt w:val="bullet"/>
      <w:lvlText w:val=""/>
      <w:lvlJc w:val="left"/>
      <w:pPr>
        <w:ind w:left="3960" w:hanging="360"/>
      </w:pPr>
      <w:rPr>
        <w:rFonts w:ascii="Wingdings" w:hAnsi="Wingdings" w:hint="default"/>
      </w:rPr>
    </w:lvl>
    <w:lvl w:ilvl="6" w:tplc="AEA22E80" w:tentative="1">
      <w:start w:val="1"/>
      <w:numFmt w:val="bullet"/>
      <w:lvlText w:val=""/>
      <w:lvlJc w:val="left"/>
      <w:pPr>
        <w:ind w:left="4680" w:hanging="360"/>
      </w:pPr>
      <w:rPr>
        <w:rFonts w:ascii="Symbol" w:hAnsi="Symbol" w:hint="default"/>
      </w:rPr>
    </w:lvl>
    <w:lvl w:ilvl="7" w:tplc="5FC2085A" w:tentative="1">
      <w:start w:val="1"/>
      <w:numFmt w:val="bullet"/>
      <w:lvlText w:val="o"/>
      <w:lvlJc w:val="left"/>
      <w:pPr>
        <w:ind w:left="5400" w:hanging="360"/>
      </w:pPr>
      <w:rPr>
        <w:rFonts w:ascii="Courier New" w:hAnsi="Courier New" w:cs="Courier New" w:hint="default"/>
      </w:rPr>
    </w:lvl>
    <w:lvl w:ilvl="8" w:tplc="C002C01C" w:tentative="1">
      <w:start w:val="1"/>
      <w:numFmt w:val="bullet"/>
      <w:lvlText w:val=""/>
      <w:lvlJc w:val="left"/>
      <w:pPr>
        <w:ind w:left="6120" w:hanging="360"/>
      </w:pPr>
      <w:rPr>
        <w:rFonts w:ascii="Wingdings" w:hAnsi="Wingdings" w:hint="default"/>
      </w:rPr>
    </w:lvl>
  </w:abstractNum>
  <w:abstractNum w:abstractNumId="24" w15:restartNumberingAfterBreak="0">
    <w:nsid w:val="7B3D1B7A"/>
    <w:multiLevelType w:val="hybridMultilevel"/>
    <w:tmpl w:val="75C0E800"/>
    <w:lvl w:ilvl="0" w:tplc="02B8CAE0">
      <w:start w:val="1"/>
      <w:numFmt w:val="bullet"/>
      <w:lvlText w:val=""/>
      <w:lvlJc w:val="left"/>
      <w:pPr>
        <w:ind w:left="1447" w:hanging="360"/>
      </w:pPr>
      <w:rPr>
        <w:rFonts w:ascii="Symbol" w:hAnsi="Symbol" w:hint="default"/>
      </w:rPr>
    </w:lvl>
    <w:lvl w:ilvl="1" w:tplc="A9E2CE62" w:tentative="1">
      <w:start w:val="1"/>
      <w:numFmt w:val="bullet"/>
      <w:lvlText w:val="o"/>
      <w:lvlJc w:val="left"/>
      <w:pPr>
        <w:ind w:left="2167" w:hanging="360"/>
      </w:pPr>
      <w:rPr>
        <w:rFonts w:ascii="Courier New" w:hAnsi="Courier New" w:cs="Courier New" w:hint="default"/>
      </w:rPr>
    </w:lvl>
    <w:lvl w:ilvl="2" w:tplc="0AE8C6E4" w:tentative="1">
      <w:start w:val="1"/>
      <w:numFmt w:val="bullet"/>
      <w:lvlText w:val=""/>
      <w:lvlJc w:val="left"/>
      <w:pPr>
        <w:ind w:left="2887" w:hanging="360"/>
      </w:pPr>
      <w:rPr>
        <w:rFonts w:ascii="Wingdings" w:hAnsi="Wingdings" w:hint="default"/>
      </w:rPr>
    </w:lvl>
    <w:lvl w:ilvl="3" w:tplc="B9A450E6" w:tentative="1">
      <w:start w:val="1"/>
      <w:numFmt w:val="bullet"/>
      <w:lvlText w:val=""/>
      <w:lvlJc w:val="left"/>
      <w:pPr>
        <w:ind w:left="3607" w:hanging="360"/>
      </w:pPr>
      <w:rPr>
        <w:rFonts w:ascii="Symbol" w:hAnsi="Symbol" w:hint="default"/>
      </w:rPr>
    </w:lvl>
    <w:lvl w:ilvl="4" w:tplc="0BC6F2BC" w:tentative="1">
      <w:start w:val="1"/>
      <w:numFmt w:val="bullet"/>
      <w:lvlText w:val="o"/>
      <w:lvlJc w:val="left"/>
      <w:pPr>
        <w:ind w:left="4327" w:hanging="360"/>
      </w:pPr>
      <w:rPr>
        <w:rFonts w:ascii="Courier New" w:hAnsi="Courier New" w:cs="Courier New" w:hint="default"/>
      </w:rPr>
    </w:lvl>
    <w:lvl w:ilvl="5" w:tplc="B4E8DD74" w:tentative="1">
      <w:start w:val="1"/>
      <w:numFmt w:val="bullet"/>
      <w:lvlText w:val=""/>
      <w:lvlJc w:val="left"/>
      <w:pPr>
        <w:ind w:left="5047" w:hanging="360"/>
      </w:pPr>
      <w:rPr>
        <w:rFonts w:ascii="Wingdings" w:hAnsi="Wingdings" w:hint="default"/>
      </w:rPr>
    </w:lvl>
    <w:lvl w:ilvl="6" w:tplc="406864BC" w:tentative="1">
      <w:start w:val="1"/>
      <w:numFmt w:val="bullet"/>
      <w:lvlText w:val=""/>
      <w:lvlJc w:val="left"/>
      <w:pPr>
        <w:ind w:left="5767" w:hanging="360"/>
      </w:pPr>
      <w:rPr>
        <w:rFonts w:ascii="Symbol" w:hAnsi="Symbol" w:hint="default"/>
      </w:rPr>
    </w:lvl>
    <w:lvl w:ilvl="7" w:tplc="FAB8276C" w:tentative="1">
      <w:start w:val="1"/>
      <w:numFmt w:val="bullet"/>
      <w:lvlText w:val="o"/>
      <w:lvlJc w:val="left"/>
      <w:pPr>
        <w:ind w:left="6487" w:hanging="360"/>
      </w:pPr>
      <w:rPr>
        <w:rFonts w:ascii="Courier New" w:hAnsi="Courier New" w:cs="Courier New" w:hint="default"/>
      </w:rPr>
    </w:lvl>
    <w:lvl w:ilvl="8" w:tplc="C9C40980" w:tentative="1">
      <w:start w:val="1"/>
      <w:numFmt w:val="bullet"/>
      <w:lvlText w:val=""/>
      <w:lvlJc w:val="left"/>
      <w:pPr>
        <w:ind w:left="7207"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2"/>
  </w:num>
  <w:num w:numId="6">
    <w:abstractNumId w:val="13"/>
  </w:num>
  <w:num w:numId="7">
    <w:abstractNumId w:val="3"/>
  </w:num>
  <w:num w:numId="8">
    <w:abstractNumId w:val="15"/>
  </w:num>
  <w:num w:numId="9">
    <w:abstractNumId w:val="7"/>
  </w:num>
  <w:num w:numId="10">
    <w:abstractNumId w:val="5"/>
  </w:num>
  <w:num w:numId="11">
    <w:abstractNumId w:val="1"/>
  </w:num>
  <w:num w:numId="12">
    <w:abstractNumId w:val="14"/>
  </w:num>
  <w:num w:numId="13">
    <w:abstractNumId w:val="17"/>
  </w:num>
  <w:num w:numId="14">
    <w:abstractNumId w:val="18"/>
  </w:num>
  <w:num w:numId="15">
    <w:abstractNumId w:val="8"/>
  </w:num>
  <w:num w:numId="16">
    <w:abstractNumId w:val="4"/>
  </w:num>
  <w:num w:numId="17">
    <w:abstractNumId w:val="19"/>
  </w:num>
  <w:num w:numId="18">
    <w:abstractNumId w:val="16"/>
  </w:num>
  <w:num w:numId="19">
    <w:abstractNumId w:val="21"/>
  </w:num>
  <w:num w:numId="20">
    <w:abstractNumId w:val="20"/>
  </w:num>
  <w:num w:numId="21">
    <w:abstractNumId w:val="10"/>
  </w:num>
  <w:num w:numId="22">
    <w:abstractNumId w:val="2"/>
  </w:num>
  <w:num w:numId="23">
    <w:abstractNumId w:val="23"/>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5B"/>
    <w:rsid w:val="001B775D"/>
    <w:rsid w:val="005E1B37"/>
    <w:rsid w:val="00B8615B"/>
    <w:rsid w:val="00D0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9C7F494"/>
  <w15:docId w15:val="{4B052D13-687C-4BE9-BC33-01DC07B2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F7746E"/>
    <w:pPr>
      <w:spacing w:after="160" w:line="259" w:lineRule="auto"/>
      <w:ind w:left="720"/>
      <w:contextualSpacing/>
    </w:pPr>
    <w:rPr>
      <w:rFonts w:ascii="Calibri" w:eastAsia="Calibri" w:hAnsi="Calibri"/>
      <w:lang w:eastAsia="en-US"/>
    </w:rPr>
  </w:style>
  <w:style w:type="character" w:styleId="CommentReference">
    <w:name w:val="annotation reference"/>
    <w:basedOn w:val="DefaultParagraphFont"/>
    <w:uiPriority w:val="99"/>
    <w:semiHidden/>
    <w:unhideWhenUsed/>
    <w:rsid w:val="00F7746E"/>
    <w:rPr>
      <w:sz w:val="16"/>
      <w:szCs w:val="16"/>
    </w:rPr>
  </w:style>
  <w:style w:type="paragraph" w:styleId="CommentText">
    <w:name w:val="annotation text"/>
    <w:basedOn w:val="Normal"/>
    <w:link w:val="CommentTextChar"/>
    <w:uiPriority w:val="99"/>
    <w:semiHidden/>
    <w:unhideWhenUsed/>
    <w:rsid w:val="00F7746E"/>
    <w:rPr>
      <w:sz w:val="20"/>
      <w:szCs w:val="20"/>
    </w:rPr>
  </w:style>
  <w:style w:type="character" w:customStyle="1" w:styleId="CommentTextChar">
    <w:name w:val="Comment Text Char"/>
    <w:basedOn w:val="DefaultParagraphFont"/>
    <w:link w:val="CommentText"/>
    <w:uiPriority w:val="99"/>
    <w:semiHidden/>
    <w:rsid w:val="00F7746E"/>
    <w:rPr>
      <w:sz w:val="20"/>
      <w:szCs w:val="20"/>
    </w:rPr>
  </w:style>
  <w:style w:type="paragraph" w:styleId="CommentSubject">
    <w:name w:val="annotation subject"/>
    <w:basedOn w:val="CommentText"/>
    <w:next w:val="CommentText"/>
    <w:link w:val="CommentSubjectChar"/>
    <w:uiPriority w:val="99"/>
    <w:semiHidden/>
    <w:unhideWhenUsed/>
    <w:rsid w:val="00F7746E"/>
    <w:rPr>
      <w:b/>
      <w:bCs/>
    </w:rPr>
  </w:style>
  <w:style w:type="character" w:customStyle="1" w:styleId="CommentSubjectChar">
    <w:name w:val="Comment Subject Char"/>
    <w:basedOn w:val="CommentTextChar"/>
    <w:link w:val="CommentSubject"/>
    <w:uiPriority w:val="99"/>
    <w:semiHidden/>
    <w:rsid w:val="00F7746E"/>
    <w:rPr>
      <w:b/>
      <w:bCs/>
      <w:sz w:val="20"/>
      <w:szCs w:val="20"/>
    </w:rPr>
  </w:style>
  <w:style w:type="paragraph" w:styleId="BalloonText">
    <w:name w:val="Balloon Text"/>
    <w:basedOn w:val="Normal"/>
    <w:link w:val="BalloonTextChar"/>
    <w:uiPriority w:val="99"/>
    <w:semiHidden/>
    <w:unhideWhenUsed/>
    <w:rsid w:val="00F77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6E"/>
    <w:rPr>
      <w:rFonts w:ascii="Segoe UI" w:hAnsi="Segoe UI" w:cs="Segoe UI"/>
      <w:sz w:val="18"/>
      <w:szCs w:val="18"/>
    </w:rPr>
  </w:style>
  <w:style w:type="paragraph" w:styleId="Header">
    <w:name w:val="header"/>
    <w:basedOn w:val="Normal"/>
    <w:link w:val="HeaderChar"/>
    <w:uiPriority w:val="99"/>
    <w:unhideWhenUsed/>
    <w:rsid w:val="00793F15"/>
    <w:pPr>
      <w:tabs>
        <w:tab w:val="center" w:pos="4513"/>
        <w:tab w:val="right" w:pos="9026"/>
      </w:tabs>
    </w:pPr>
  </w:style>
  <w:style w:type="character" w:customStyle="1" w:styleId="HeaderChar">
    <w:name w:val="Header Char"/>
    <w:basedOn w:val="DefaultParagraphFont"/>
    <w:link w:val="Header"/>
    <w:uiPriority w:val="99"/>
    <w:rsid w:val="00793F15"/>
  </w:style>
  <w:style w:type="paragraph" w:styleId="Footer">
    <w:name w:val="footer"/>
    <w:basedOn w:val="Normal"/>
    <w:link w:val="FooterChar"/>
    <w:uiPriority w:val="99"/>
    <w:unhideWhenUsed/>
    <w:rsid w:val="00793F15"/>
    <w:pPr>
      <w:tabs>
        <w:tab w:val="center" w:pos="4513"/>
        <w:tab w:val="right" w:pos="9026"/>
      </w:tabs>
    </w:pPr>
  </w:style>
  <w:style w:type="character" w:customStyle="1" w:styleId="FooterChar">
    <w:name w:val="Footer Char"/>
    <w:basedOn w:val="DefaultParagraphFont"/>
    <w:link w:val="Footer"/>
    <w:uiPriority w:val="99"/>
    <w:rsid w:val="0079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7962-9013-4D19-8037-143228E6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Mullin, Jennifer</cp:lastModifiedBy>
  <cp:revision>5</cp:revision>
  <dcterms:created xsi:type="dcterms:W3CDTF">2021-01-12T10:57:00Z</dcterms:created>
  <dcterms:modified xsi:type="dcterms:W3CDTF">2021-01-14T11:44:00Z</dcterms:modified>
</cp:coreProperties>
</file>